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045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海南省安宁医院CT球管采购项目</w:t>
      </w:r>
    </w:p>
    <w:p w14:paraId="2E985E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采购需求</w:t>
      </w:r>
    </w:p>
    <w:p w14:paraId="3D62021A">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380" w:lineRule="exact"/>
        <w:jc w:val="left"/>
        <w:textAlignment w:val="auto"/>
        <w:outlineLvl w:val="0"/>
        <w:rPr>
          <w:rFonts w:hint="eastAsia"/>
          <w:sz w:val="28"/>
          <w:szCs w:val="28"/>
          <w:lang w:val="en-US" w:eastAsia="zh-CN"/>
        </w:rPr>
      </w:pPr>
      <w:bookmarkStart w:id="0" w:name="_Toc14575"/>
      <w:bookmarkStart w:id="1" w:name="_Toc24809"/>
      <w:bookmarkStart w:id="2" w:name="_Toc27456"/>
    </w:p>
    <w:p w14:paraId="6611C32A">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380" w:lineRule="exact"/>
        <w:jc w:val="left"/>
        <w:textAlignment w:val="auto"/>
        <w:outlineLvl w:val="0"/>
        <w:rPr>
          <w:rFonts w:hint="eastAsia"/>
          <w:sz w:val="28"/>
          <w:szCs w:val="28"/>
          <w:lang w:val="en-US" w:eastAsia="zh-CN"/>
        </w:rPr>
      </w:pPr>
      <w:r>
        <w:rPr>
          <w:rFonts w:hint="eastAsia"/>
          <w:sz w:val="28"/>
          <w:szCs w:val="28"/>
          <w:lang w:val="en-US" w:eastAsia="zh-CN"/>
        </w:rPr>
        <w:t>一、项目概况</w:t>
      </w:r>
      <w:bookmarkEnd w:id="0"/>
      <w:bookmarkEnd w:id="1"/>
      <w:bookmarkEnd w:id="2"/>
    </w:p>
    <w:p w14:paraId="59A3F193">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bookmarkStart w:id="3" w:name="_bookmark10"/>
      <w:bookmarkEnd w:id="3"/>
      <w:r>
        <w:rPr>
          <w:rFonts w:hint="eastAsia" w:ascii="宋体" w:hAnsi="宋体" w:eastAsia="宋体" w:cs="宋体"/>
          <w:b w:val="0"/>
          <w:bCs w:val="0"/>
          <w:sz w:val="24"/>
          <w:szCs w:val="24"/>
          <w:lang w:val="en-US" w:eastAsia="zh-CN"/>
        </w:rPr>
        <w:t>1、项目编号：CT球管（X射线管组件）</w:t>
      </w:r>
    </w:p>
    <w:p w14:paraId="290BC8E7">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2、项目名称：海南省安宁医院CT球管采购项目</w:t>
      </w:r>
    </w:p>
    <w:p w14:paraId="27BA984F">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3、采购方式：院内比选（综合评分，一次报价）</w:t>
      </w:r>
    </w:p>
    <w:p w14:paraId="445599D4">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4、预算金额：19.8 万元</w:t>
      </w:r>
    </w:p>
    <w:p w14:paraId="02DD1EFE">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5、最高限价：19.8万元</w:t>
      </w:r>
    </w:p>
    <w:p w14:paraId="162FB01F">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6、采购需求：详见采购需求清单</w:t>
      </w:r>
    </w:p>
    <w:p w14:paraId="66D42CFB">
      <w:pPr>
        <w:keepNext w:val="0"/>
        <w:keepLines w:val="0"/>
        <w:pageBreakBefore w:val="0"/>
        <w:kinsoku/>
        <w:wordWrap/>
        <w:overflowPunct/>
        <w:topLinePunct w:val="0"/>
        <w:autoSpaceDE/>
        <w:autoSpaceDN/>
        <w:bidi w:val="0"/>
        <w:spacing w:line="380" w:lineRule="exact"/>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1）如供应商不是所投货物的生产厂家，属于三类医疗器械的供应商须具有医疗器械经营企业许可证，属于二类医疗器械的供应商须具有医疗器械经营企业备案登记凭证。（2）所投货物属于二、三类医疗器械产品的须具有医疗器械注册证、医疗器械生产许可证，属于一类医疗器械产品的须具有产品备案登记凭证、生产企业备案登记凭证。</w:t>
      </w:r>
    </w:p>
    <w:p w14:paraId="12888616">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380" w:lineRule="exact"/>
        <w:jc w:val="left"/>
        <w:textAlignment w:val="auto"/>
        <w:outlineLvl w:val="0"/>
        <w:rPr>
          <w:rFonts w:hint="eastAsia"/>
          <w:sz w:val="28"/>
          <w:szCs w:val="28"/>
          <w:lang w:val="en-US" w:eastAsia="zh-CN"/>
        </w:rPr>
      </w:pPr>
      <w:bookmarkStart w:id="4" w:name="_Hlk138602872"/>
      <w:r>
        <w:rPr>
          <w:rFonts w:hint="eastAsia"/>
          <w:sz w:val="28"/>
          <w:szCs w:val="28"/>
          <w:lang w:val="en-US" w:eastAsia="zh-CN"/>
        </w:rPr>
        <w:t>二、采购需求</w:t>
      </w:r>
    </w:p>
    <w:bookmarkEnd w:id="4"/>
    <w:tbl>
      <w:tblPr>
        <w:tblStyle w:val="5"/>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134"/>
        <w:gridCol w:w="944"/>
        <w:gridCol w:w="937"/>
        <w:gridCol w:w="1722"/>
        <w:gridCol w:w="1517"/>
        <w:gridCol w:w="2289"/>
      </w:tblGrid>
      <w:tr w14:paraId="6094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660" w:type="dxa"/>
            <w:noWrap w:val="0"/>
            <w:vAlign w:val="center"/>
          </w:tcPr>
          <w:p w14:paraId="578DD337">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134" w:type="dxa"/>
            <w:noWrap w:val="0"/>
            <w:vAlign w:val="center"/>
          </w:tcPr>
          <w:p w14:paraId="4B4D021D">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货物</w:t>
            </w:r>
            <w:r>
              <w:rPr>
                <w:rFonts w:hint="eastAsia" w:ascii="宋体" w:hAnsi="宋体" w:eastAsia="宋体" w:cs="宋体"/>
                <w:b/>
                <w:sz w:val="21"/>
                <w:szCs w:val="21"/>
              </w:rPr>
              <w:t>名称</w:t>
            </w:r>
          </w:p>
        </w:tc>
        <w:tc>
          <w:tcPr>
            <w:tcW w:w="944" w:type="dxa"/>
            <w:noWrap w:val="0"/>
            <w:vAlign w:val="center"/>
          </w:tcPr>
          <w:p w14:paraId="164FD72A">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sz w:val="21"/>
                <w:szCs w:val="21"/>
              </w:rPr>
            </w:pPr>
            <w:r>
              <w:rPr>
                <w:rFonts w:hint="eastAsia" w:ascii="宋体" w:hAnsi="宋体" w:eastAsia="宋体" w:cs="宋体"/>
                <w:b/>
                <w:sz w:val="21"/>
                <w:szCs w:val="21"/>
              </w:rPr>
              <w:t>计量</w:t>
            </w:r>
          </w:p>
          <w:p w14:paraId="33F29986">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937" w:type="dxa"/>
            <w:noWrap w:val="0"/>
            <w:vAlign w:val="center"/>
          </w:tcPr>
          <w:p w14:paraId="38F93964">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722" w:type="dxa"/>
            <w:noWrap w:val="0"/>
            <w:vAlign w:val="center"/>
          </w:tcPr>
          <w:p w14:paraId="03E1E7A4">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单价（万元）</w:t>
            </w:r>
          </w:p>
        </w:tc>
        <w:tc>
          <w:tcPr>
            <w:tcW w:w="1517" w:type="dxa"/>
            <w:noWrap w:val="0"/>
            <w:vAlign w:val="center"/>
          </w:tcPr>
          <w:p w14:paraId="3EAF4927">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总价（万元）</w:t>
            </w:r>
          </w:p>
        </w:tc>
        <w:tc>
          <w:tcPr>
            <w:tcW w:w="2289" w:type="dxa"/>
            <w:noWrap w:val="0"/>
            <w:vAlign w:val="center"/>
          </w:tcPr>
          <w:p w14:paraId="7B71B585">
            <w:pPr>
              <w:keepNext w:val="0"/>
              <w:keepLines w:val="0"/>
              <w:pageBreakBefore w:val="0"/>
              <w:kinsoku/>
              <w:wordWrap/>
              <w:overflowPunct/>
              <w:topLinePunct w:val="0"/>
              <w:autoSpaceDE/>
              <w:autoSpaceDN/>
              <w:bidi w:val="0"/>
              <w:spacing w:line="380" w:lineRule="exact"/>
              <w:jc w:val="center"/>
              <w:rPr>
                <w:rFonts w:hint="eastAsia" w:ascii="宋体" w:hAnsi="宋体" w:eastAsia="宋体" w:cs="宋体"/>
                <w:b/>
                <w:sz w:val="21"/>
                <w:szCs w:val="21"/>
              </w:rPr>
            </w:pPr>
            <w:r>
              <w:rPr>
                <w:rFonts w:hint="eastAsia" w:ascii="宋体" w:hAnsi="宋体" w:eastAsia="宋体" w:cs="宋体"/>
                <w:b/>
                <w:bCs/>
                <w:snapToGrid w:val="0"/>
                <w:color w:val="auto"/>
                <w:spacing w:val="3"/>
                <w:position w:val="19"/>
                <w:sz w:val="24"/>
                <w:szCs w:val="24"/>
                <w:lang w:val="en-US" w:eastAsia="zh-CN" w:bidi="ar-SA"/>
              </w:rPr>
              <w:t>备注</w:t>
            </w:r>
          </w:p>
        </w:tc>
      </w:tr>
      <w:tr w14:paraId="7DE0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660" w:type="dxa"/>
            <w:noWrap w:val="0"/>
            <w:vAlign w:val="center"/>
          </w:tcPr>
          <w:p w14:paraId="389291DB">
            <w:pPr>
              <w:keepNext w:val="0"/>
              <w:keepLines w:val="0"/>
              <w:pageBreakBefore w:val="0"/>
              <w:kinsoku/>
              <w:wordWrap/>
              <w:overflowPunct/>
              <w:topLinePunct w:val="0"/>
              <w:autoSpaceDE/>
              <w:autoSpaceDN/>
              <w:bidi w:val="0"/>
              <w:adjustRightInd w:val="0"/>
              <w:snapToGrid w:val="0"/>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34" w:type="dxa"/>
            <w:noWrap w:val="0"/>
            <w:vAlign w:val="center"/>
          </w:tcPr>
          <w:p w14:paraId="4BA108C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CT球管</w:t>
            </w:r>
          </w:p>
          <w:p w14:paraId="67F0F39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sz w:val="24"/>
                <w:szCs w:val="24"/>
                <w:u w:val="single"/>
              </w:rPr>
            </w:pPr>
            <w:r>
              <w:rPr>
                <w:rFonts w:hint="eastAsia" w:ascii="宋体" w:hAnsi="宋体" w:eastAsia="宋体" w:cs="宋体"/>
                <w:b w:val="0"/>
                <w:bCs w:val="0"/>
                <w:sz w:val="24"/>
                <w:szCs w:val="24"/>
                <w:lang w:val="en-US" w:eastAsia="zh-CN"/>
              </w:rPr>
              <w:t>（</w:t>
            </w:r>
            <w:r>
              <w:rPr>
                <w:rFonts w:hint="eastAsia" w:ascii="宋体" w:hAnsi="宋体" w:eastAsia="宋体" w:cs="宋体"/>
                <w:i w:val="0"/>
                <w:iCs/>
                <w:sz w:val="24"/>
                <w:szCs w:val="24"/>
                <w:u w:val="none"/>
                <w:lang w:val="en-US" w:eastAsia="zh-CN"/>
              </w:rPr>
              <w:t>X射线管组件）</w:t>
            </w:r>
          </w:p>
        </w:tc>
        <w:tc>
          <w:tcPr>
            <w:tcW w:w="944" w:type="dxa"/>
            <w:noWrap w:val="0"/>
            <w:vAlign w:val="center"/>
          </w:tcPr>
          <w:p w14:paraId="69C714E1">
            <w:pPr>
              <w:keepNext w:val="0"/>
              <w:keepLines w:val="0"/>
              <w:pageBreakBefore w:val="0"/>
              <w:kinsoku/>
              <w:wordWrap/>
              <w:overflowPunct/>
              <w:topLinePunct w:val="0"/>
              <w:autoSpaceDE/>
              <w:autoSpaceDN/>
              <w:bidi w:val="0"/>
              <w:adjustRightInd w:val="0"/>
              <w:snapToGrid w:val="0"/>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937" w:type="dxa"/>
            <w:noWrap w:val="0"/>
            <w:vAlign w:val="center"/>
          </w:tcPr>
          <w:p w14:paraId="37493B24">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1722" w:type="dxa"/>
            <w:noWrap w:val="0"/>
            <w:vAlign w:val="center"/>
          </w:tcPr>
          <w:p w14:paraId="6ACC6A4F">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19.8</w:t>
            </w:r>
          </w:p>
        </w:tc>
        <w:tc>
          <w:tcPr>
            <w:tcW w:w="1517" w:type="dxa"/>
            <w:noWrap w:val="0"/>
            <w:vAlign w:val="center"/>
          </w:tcPr>
          <w:p w14:paraId="0884EF7B">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19.8</w:t>
            </w:r>
          </w:p>
        </w:tc>
        <w:tc>
          <w:tcPr>
            <w:tcW w:w="2289" w:type="dxa"/>
            <w:noWrap w:val="0"/>
            <w:vAlign w:val="center"/>
          </w:tcPr>
          <w:p w14:paraId="3F2B6B2D">
            <w:pPr>
              <w:keepNext w:val="0"/>
              <w:keepLines w:val="0"/>
              <w:pageBreakBefore w:val="0"/>
              <w:kinsoku/>
              <w:wordWrap/>
              <w:overflowPunct/>
              <w:topLinePunct w:val="0"/>
              <w:autoSpaceDE/>
              <w:autoSpaceDN/>
              <w:bidi w:val="0"/>
              <w:adjustRightInd w:val="0"/>
              <w:snapToGrid w:val="0"/>
              <w:spacing w:line="3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含：油路冷却更换</w:t>
            </w:r>
          </w:p>
        </w:tc>
      </w:tr>
    </w:tbl>
    <w:p w14:paraId="615D9C14">
      <w:pPr>
        <w:keepNext w:val="0"/>
        <w:keepLines w:val="0"/>
        <w:pageBreakBefore w:val="0"/>
        <w:kinsoku/>
        <w:wordWrap/>
        <w:overflowPunct/>
        <w:topLinePunct w:val="0"/>
        <w:autoSpaceDE/>
        <w:autoSpaceDN/>
        <w:bidi w:val="0"/>
        <w:spacing w:line="380" w:lineRule="exact"/>
        <w:jc w:val="both"/>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技术要求</w:t>
      </w:r>
    </w:p>
    <w:p w14:paraId="47F33C8E">
      <w:pPr>
        <w:keepNext w:val="0"/>
        <w:keepLines w:val="0"/>
        <w:pageBreakBefore w:val="0"/>
        <w:kinsoku/>
        <w:wordWrap/>
        <w:overflowPunct/>
        <w:topLinePunct w:val="0"/>
        <w:autoSpaceDE/>
        <w:autoSpaceDN/>
        <w:bidi w:val="0"/>
        <w:spacing w:line="380" w:lineRule="exact"/>
        <w:jc w:val="both"/>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single"/>
        </w:rPr>
        <w:t>一、CT球管</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lang w:val="en-US" w:eastAsia="zh-CN"/>
        </w:rPr>
        <w:t>X射线管组件）</w:t>
      </w:r>
    </w:p>
    <w:p w14:paraId="0F779D8D">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1.匹配机型：西门子 CT(16 排)Somatom scope</w:t>
      </w:r>
    </w:p>
    <w:p w14:paraId="4963CC46">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标称X射线管电压</w:t>
      </w:r>
      <w:r>
        <w:rPr>
          <w:rFonts w:hint="eastAsia" w:ascii="宋体" w:hAnsi="宋体" w:eastAsia="宋体" w:cs="宋体"/>
          <w:b w:val="0"/>
          <w:bCs w:val="0"/>
          <w:sz w:val="24"/>
          <w:szCs w:val="24"/>
          <w:lang w:eastAsia="zh-CN"/>
        </w:rPr>
        <w:t>：140 kV</w:t>
      </w:r>
    </w:p>
    <w:p w14:paraId="1600027C">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标称阳极输入功率/管组件标称功率</w:t>
      </w:r>
      <w:r>
        <w:rPr>
          <w:rFonts w:hint="eastAsia" w:ascii="宋体" w:hAnsi="宋体" w:eastAsia="宋体" w:cs="宋体"/>
          <w:b w:val="0"/>
          <w:bCs w:val="0"/>
          <w:sz w:val="24"/>
          <w:szCs w:val="24"/>
          <w:lang w:eastAsia="zh-CN"/>
        </w:rPr>
        <w:t>：28 kW @ 4.0 sec</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sz w:val="24"/>
          <w:szCs w:val="24"/>
          <w:lang w:eastAsia="zh-CN"/>
        </w:rPr>
        <w:t>34 kW @ 4.0 sec</w:t>
      </w:r>
    </w:p>
    <w:p w14:paraId="46C0CFCB">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焦点标称值</w:t>
      </w:r>
      <w:r>
        <w:rPr>
          <w:rFonts w:hint="eastAsia" w:ascii="宋体" w:hAnsi="宋体" w:eastAsia="宋体" w:cs="宋体"/>
          <w:b w:val="0"/>
          <w:bCs w:val="0"/>
          <w:sz w:val="24"/>
          <w:szCs w:val="24"/>
          <w:lang w:eastAsia="zh-CN"/>
        </w:rPr>
        <w:t>：0.8</w:t>
      </w:r>
      <w:r>
        <w:rPr>
          <w:rFonts w:hint="eastAsia" w:ascii="宋体" w:hAnsi="宋体" w:eastAsia="宋体" w:cs="宋体"/>
          <w:b w:val="0"/>
          <w:bCs w:val="0"/>
          <w:color w:val="FF0000"/>
          <w:sz w:val="24"/>
          <w:szCs w:val="24"/>
          <w:lang w:val="en-US" w:eastAsia="zh-CN"/>
        </w:rPr>
        <w:t>mm</w:t>
      </w:r>
      <w:r>
        <w:rPr>
          <w:rFonts w:hint="eastAsia" w:ascii="宋体" w:hAnsi="宋体" w:eastAsia="宋体" w:cs="宋体"/>
          <w:b w:val="0"/>
          <w:bCs w:val="0"/>
          <w:sz w:val="24"/>
          <w:szCs w:val="24"/>
          <w:lang w:eastAsia="zh-CN"/>
        </w:rPr>
        <w:t>X0.4</w:t>
      </w:r>
      <w:r>
        <w:rPr>
          <w:rFonts w:hint="eastAsia" w:ascii="宋体" w:hAnsi="宋体" w:eastAsia="宋体" w:cs="宋体"/>
          <w:b w:val="0"/>
          <w:bCs w:val="0"/>
          <w:color w:val="FF0000"/>
          <w:sz w:val="24"/>
          <w:szCs w:val="24"/>
          <w:lang w:val="en-US" w:eastAsia="zh-CN"/>
        </w:rPr>
        <w:t>mm或</w:t>
      </w:r>
      <w:r>
        <w:rPr>
          <w:rFonts w:hint="eastAsia" w:ascii="宋体" w:hAnsi="宋体" w:eastAsia="宋体" w:cs="宋体"/>
          <w:b w:val="0"/>
          <w:bCs w:val="0"/>
          <w:sz w:val="24"/>
          <w:szCs w:val="24"/>
          <w:lang w:eastAsia="zh-CN"/>
        </w:rPr>
        <w:t>0.8</w:t>
      </w:r>
      <w:r>
        <w:rPr>
          <w:rFonts w:hint="eastAsia" w:ascii="宋体" w:hAnsi="宋体" w:eastAsia="宋体" w:cs="宋体"/>
          <w:b w:val="0"/>
          <w:bCs w:val="0"/>
          <w:color w:val="FF0000"/>
          <w:sz w:val="24"/>
          <w:szCs w:val="24"/>
          <w:lang w:val="en-US" w:eastAsia="zh-CN"/>
        </w:rPr>
        <w:t>mm</w:t>
      </w:r>
      <w:r>
        <w:rPr>
          <w:rFonts w:hint="eastAsia" w:ascii="宋体" w:hAnsi="宋体" w:eastAsia="宋体" w:cs="宋体"/>
          <w:b w:val="0"/>
          <w:bCs w:val="0"/>
          <w:sz w:val="24"/>
          <w:szCs w:val="24"/>
          <w:lang w:eastAsia="zh-CN"/>
        </w:rPr>
        <w:t>X0.7</w:t>
      </w:r>
      <w:r>
        <w:rPr>
          <w:rFonts w:hint="eastAsia" w:ascii="宋体" w:hAnsi="宋体" w:eastAsia="宋体" w:cs="宋体"/>
          <w:b w:val="0"/>
          <w:bCs w:val="0"/>
          <w:color w:val="FF0000"/>
          <w:sz w:val="24"/>
          <w:szCs w:val="24"/>
          <w:lang w:val="en-US" w:eastAsia="zh-CN"/>
        </w:rPr>
        <w:t>mm</w:t>
      </w:r>
    </w:p>
    <w:p w14:paraId="11A41DD2">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最大阳极热容量</w:t>
      </w:r>
      <w:r>
        <w:rPr>
          <w:rFonts w:hint="eastAsia" w:ascii="宋体" w:hAnsi="宋体" w:eastAsia="宋体" w:cs="宋体"/>
          <w:b w:val="0"/>
          <w:bCs w:val="0"/>
          <w:sz w:val="24"/>
          <w:szCs w:val="24"/>
          <w:lang w:eastAsia="zh-CN"/>
        </w:rPr>
        <w:t>：</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sz w:val="24"/>
          <w:szCs w:val="24"/>
          <w:lang w:eastAsia="zh-CN"/>
        </w:rPr>
        <w:t>2.6MJ(3.5MHU)</w:t>
      </w:r>
    </w:p>
    <w:p w14:paraId="5BBAB1C9">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标称连续输入功率</w:t>
      </w:r>
      <w:r>
        <w:rPr>
          <w:rFonts w:hint="eastAsia" w:ascii="宋体" w:hAnsi="宋体" w:eastAsia="宋体" w:cs="宋体"/>
          <w:b w:val="0"/>
          <w:bCs w:val="0"/>
          <w:sz w:val="24"/>
          <w:szCs w:val="24"/>
          <w:lang w:eastAsia="zh-CN"/>
        </w:rPr>
        <w:t>：2.5kW</w:t>
      </w:r>
    </w:p>
    <w:p w14:paraId="31BA560F">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X射线管组件热容量</w:t>
      </w:r>
      <w:r>
        <w:rPr>
          <w:rFonts w:hint="eastAsia" w:ascii="宋体" w:hAnsi="宋体" w:eastAsia="宋体" w:cs="宋体"/>
          <w:b w:val="0"/>
          <w:bCs w:val="0"/>
          <w:sz w:val="24"/>
          <w:szCs w:val="24"/>
          <w:lang w:eastAsia="zh-CN"/>
        </w:rPr>
        <w:t>：</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sz w:val="24"/>
          <w:szCs w:val="24"/>
        </w:rPr>
        <w:t>3.OMJ(4.OMHU)</w:t>
      </w:r>
    </w:p>
    <w:p w14:paraId="5E65A6CA">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靶角</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8.0°</w:t>
      </w:r>
    </w:p>
    <w:p w14:paraId="2F059580">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灯丝电流</w:t>
      </w:r>
      <w:r>
        <w:rPr>
          <w:rFonts w:hint="eastAsia" w:ascii="宋体" w:hAnsi="宋体" w:eastAsia="宋体" w:cs="宋体"/>
          <w:b w:val="0"/>
          <w:bCs w:val="0"/>
          <w:sz w:val="24"/>
          <w:szCs w:val="24"/>
          <w:lang w:eastAsia="zh-CN"/>
        </w:rPr>
        <w:t>：</w:t>
      </w:r>
      <w:r>
        <w:rPr>
          <w:rFonts w:hint="eastAsia" w:ascii="宋体" w:hAnsi="宋体" w:eastAsia="宋体" w:cs="宋体"/>
          <w:b w:val="0"/>
          <w:bCs w:val="0"/>
          <w:color w:val="FF0000"/>
          <w:sz w:val="24"/>
          <w:szCs w:val="24"/>
          <w:lang w:val="en-US" w:eastAsia="zh-CN"/>
        </w:rPr>
        <w:t>≤7.5A</w:t>
      </w:r>
    </w:p>
    <w:p w14:paraId="325E185B">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X射线管窗口材料</w:t>
      </w:r>
      <w:r>
        <w:rPr>
          <w:rFonts w:hint="eastAsia" w:ascii="宋体" w:hAnsi="宋体" w:eastAsia="宋体" w:cs="宋体"/>
          <w:b w:val="0"/>
          <w:bCs w:val="0"/>
          <w:sz w:val="24"/>
          <w:szCs w:val="24"/>
          <w:lang w:eastAsia="zh-CN"/>
        </w:rPr>
        <w:t>：钛</w:t>
      </w:r>
    </w:p>
    <w:p w14:paraId="2604D034">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color w:val="FF0000"/>
          <w:sz w:val="24"/>
          <w:szCs w:val="24"/>
          <w:lang w:eastAsia="zh-CN"/>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高压电缆连接</w:t>
      </w:r>
      <w:r>
        <w:rPr>
          <w:rFonts w:hint="eastAsia" w:ascii="宋体" w:hAnsi="宋体" w:eastAsia="宋体" w:cs="宋体"/>
          <w:b w:val="0"/>
          <w:bCs w:val="0"/>
          <w:sz w:val="24"/>
          <w:szCs w:val="24"/>
          <w:lang w:eastAsia="zh-CN"/>
        </w:rPr>
        <w:t>：GB/T 10151-2008</w:t>
      </w: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FF0000"/>
          <w:sz w:val="24"/>
          <w:szCs w:val="24"/>
        </w:rPr>
        <w:t>符合相关国家或行业标准的连接，确保高压传输的安全与稳定。</w:t>
      </w:r>
    </w:p>
    <w:p w14:paraId="1C254DB0">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最小固有滤过</w:t>
      </w:r>
      <w:r>
        <w:rPr>
          <w:rFonts w:hint="eastAsia" w:ascii="宋体" w:hAnsi="宋体" w:eastAsia="宋体" w:cs="宋体"/>
          <w:b w:val="0"/>
          <w:bCs w:val="0"/>
          <w:sz w:val="24"/>
          <w:szCs w:val="24"/>
          <w:lang w:val="en-US" w:eastAsia="zh-CN"/>
        </w:rPr>
        <w:t>和</w:t>
      </w:r>
      <w:r>
        <w:rPr>
          <w:rFonts w:hint="eastAsia" w:ascii="宋体" w:hAnsi="宋体" w:eastAsia="宋体" w:cs="宋体"/>
          <w:b w:val="0"/>
          <w:bCs w:val="0"/>
          <w:sz w:val="24"/>
          <w:szCs w:val="24"/>
        </w:rPr>
        <w:t>最小总过滤</w:t>
      </w:r>
      <w:r>
        <w:rPr>
          <w:rFonts w:hint="eastAsia" w:ascii="宋体" w:hAnsi="宋体" w:eastAsia="宋体" w:cs="宋体"/>
          <w:b w:val="0"/>
          <w:bCs w:val="0"/>
          <w:sz w:val="24"/>
          <w:szCs w:val="24"/>
          <w:lang w:eastAsia="zh-CN"/>
        </w:rPr>
        <w:t>：</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sz w:val="24"/>
          <w:szCs w:val="24"/>
          <w:lang w:eastAsia="zh-CN"/>
        </w:rPr>
        <w:t>5.5 mm A1</w:t>
      </w:r>
    </w:p>
    <w:p w14:paraId="09D214CB">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13.</w:t>
      </w:r>
      <w:r>
        <w:rPr>
          <w:rFonts w:hint="eastAsia" w:ascii="宋体" w:hAnsi="宋体" w:eastAsia="宋体" w:cs="宋体"/>
          <w:b w:val="0"/>
          <w:bCs w:val="0"/>
          <w:sz w:val="24"/>
          <w:szCs w:val="24"/>
        </w:rPr>
        <w:t>泄漏辐射</w:t>
      </w:r>
      <w:r>
        <w:rPr>
          <w:rFonts w:hint="eastAsia" w:ascii="宋体" w:hAnsi="宋体" w:eastAsia="宋体" w:cs="宋体"/>
          <w:b w:val="0"/>
          <w:bCs w:val="0"/>
          <w:sz w:val="24"/>
          <w:szCs w:val="24"/>
          <w:lang w:eastAsia="zh-CN"/>
        </w:rPr>
        <w:t>：</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sz w:val="24"/>
          <w:szCs w:val="24"/>
          <w:lang w:eastAsia="zh-CN"/>
        </w:rPr>
        <w:t>0.8mGy/h(18mA，140kV)</w:t>
      </w:r>
    </w:p>
    <w:p w14:paraId="48482622">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14.</w:t>
      </w:r>
      <w:r>
        <w:rPr>
          <w:rFonts w:hint="eastAsia" w:ascii="宋体" w:hAnsi="宋体" w:eastAsia="宋体" w:cs="宋体"/>
          <w:b w:val="0"/>
          <w:bCs w:val="0"/>
          <w:sz w:val="24"/>
          <w:szCs w:val="24"/>
        </w:rPr>
        <w:t>定子电阻</w:t>
      </w:r>
      <w:r>
        <w:rPr>
          <w:rFonts w:hint="eastAsia" w:ascii="宋体" w:hAnsi="宋体" w:eastAsia="宋体" w:cs="宋体"/>
          <w:b w:val="0"/>
          <w:bCs w:val="0"/>
          <w:sz w:val="24"/>
          <w:szCs w:val="24"/>
          <w:lang w:eastAsia="zh-CN"/>
        </w:rPr>
        <w:t>：2.3Ω±10%(20~25°C)</w:t>
      </w:r>
    </w:p>
    <w:p w14:paraId="2E165998">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阳极启动</w:t>
      </w:r>
      <w:r>
        <w:rPr>
          <w:rFonts w:hint="eastAsia" w:ascii="宋体" w:hAnsi="宋体" w:eastAsia="宋体" w:cs="宋体"/>
          <w:b w:val="0"/>
          <w:bCs w:val="0"/>
          <w:sz w:val="24"/>
          <w:szCs w:val="24"/>
          <w:lang w:eastAsia="zh-CN"/>
        </w:rPr>
        <w:t>：</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sz w:val="24"/>
          <w:szCs w:val="24"/>
          <w:lang w:eastAsia="zh-CN"/>
        </w:rPr>
        <w:t>8400RPM</w:t>
      </w:r>
    </w:p>
    <w:p w14:paraId="14337D76">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16.</w:t>
      </w:r>
      <w:r>
        <w:rPr>
          <w:rFonts w:hint="eastAsia" w:ascii="宋体" w:hAnsi="宋体" w:eastAsia="宋体" w:cs="宋体"/>
          <w:b w:val="0"/>
          <w:bCs w:val="0"/>
          <w:sz w:val="24"/>
          <w:szCs w:val="24"/>
        </w:rPr>
        <w:t>重量</w:t>
      </w:r>
      <w:r>
        <w:rPr>
          <w:rFonts w:hint="eastAsia" w:ascii="宋体" w:hAnsi="宋体" w:eastAsia="宋体" w:cs="宋体"/>
          <w:b w:val="0"/>
          <w:bCs w:val="0"/>
          <w:sz w:val="24"/>
          <w:szCs w:val="24"/>
          <w:lang w:eastAsia="zh-CN"/>
        </w:rPr>
        <w:t>；52.8 kg ±0.5kg</w:t>
      </w:r>
    </w:p>
    <w:p w14:paraId="0274D162">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lang w:eastAsia="zh-CN"/>
        </w:rPr>
      </w:pPr>
      <w:r>
        <w:rPr>
          <w:rFonts w:hint="eastAsia" w:ascii="宋体" w:hAnsi="宋体" w:eastAsia="宋体" w:cs="宋体"/>
          <w:b w:val="0"/>
          <w:bCs w:val="0"/>
          <w:sz w:val="24"/>
          <w:szCs w:val="24"/>
          <w:lang w:val="en-US" w:eastAsia="zh-CN"/>
        </w:rPr>
        <w:t>17.</w:t>
      </w:r>
      <w:r>
        <w:rPr>
          <w:rFonts w:hint="eastAsia" w:ascii="宋体" w:hAnsi="宋体" w:eastAsia="宋体" w:cs="宋体"/>
          <w:b w:val="0"/>
          <w:bCs w:val="0"/>
          <w:sz w:val="24"/>
          <w:szCs w:val="24"/>
        </w:rPr>
        <w:t>最大X射线管组件热耗散</w:t>
      </w:r>
      <w:r>
        <w:rPr>
          <w:rFonts w:hint="eastAsia" w:ascii="宋体" w:hAnsi="宋体" w:eastAsia="宋体" w:cs="宋体"/>
          <w:b w:val="0"/>
          <w:bCs w:val="0"/>
          <w:sz w:val="24"/>
          <w:szCs w:val="24"/>
          <w:lang w:eastAsia="zh-CN"/>
        </w:rPr>
        <w:t>：</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sz w:val="24"/>
          <w:szCs w:val="24"/>
          <w:lang w:eastAsia="zh-CN"/>
        </w:rPr>
        <w:t>2.8 kW</w:t>
      </w:r>
    </w:p>
    <w:p w14:paraId="52310907">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冷却方式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油冷</w:t>
      </w:r>
    </w:p>
    <w:p w14:paraId="089F2629">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rPr>
        <w:t>准直器法兰距离焦点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64mm± 0.3mm</w:t>
      </w:r>
    </w:p>
    <w:p w14:paraId="1888CD0D">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以辐射值为特征的靶面材</w:t>
      </w:r>
      <w:r>
        <w:rPr>
          <w:rFonts w:hint="eastAsia" w:ascii="宋体" w:hAnsi="宋体" w:eastAsia="宋体" w:cs="宋体"/>
          <w:b w:val="0"/>
          <w:bCs w:val="0"/>
          <w:sz w:val="24"/>
          <w:szCs w:val="24"/>
          <w:lang w:val="en-US" w:eastAsia="zh-CN"/>
        </w:rPr>
        <w:t>料：TZM基体 WRE合金靶</w:t>
      </w:r>
    </w:p>
    <w:p w14:paraId="2DDE0EB9">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rPr>
        <w:t>高压连接的极性</w:t>
      </w:r>
      <w:r>
        <w:rPr>
          <w:rFonts w:hint="eastAsia" w:ascii="宋体" w:hAnsi="宋体" w:eastAsia="宋体" w:cs="宋体"/>
          <w:b w:val="0"/>
          <w:bCs w:val="0"/>
          <w:sz w:val="24"/>
          <w:szCs w:val="24"/>
          <w:lang w:eastAsia="zh-CN"/>
        </w:rPr>
        <w:t>：±7OKV</w:t>
      </w:r>
    </w:p>
    <w:p w14:paraId="0731DECA">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最大噪音</w:t>
      </w:r>
      <w:r>
        <w:rPr>
          <w:rFonts w:hint="eastAsia" w:ascii="宋体" w:hAnsi="宋体" w:eastAsia="宋体" w:cs="宋体"/>
          <w:b w:val="0"/>
          <w:bCs w:val="0"/>
          <w:sz w:val="24"/>
          <w:szCs w:val="24"/>
          <w:lang w:eastAsia="zh-CN"/>
        </w:rPr>
        <w:t>：</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sz w:val="24"/>
          <w:szCs w:val="24"/>
          <w:lang w:eastAsia="zh-CN"/>
        </w:rPr>
        <w:t>70dB(A)</w:t>
      </w:r>
    </w:p>
    <w:p w14:paraId="6FC40110">
      <w:pPr>
        <w:keepNext w:val="0"/>
        <w:keepLines w:val="0"/>
        <w:pageBreakBefore w:val="0"/>
        <w:kinsoku/>
        <w:wordWrap/>
        <w:overflowPunct/>
        <w:topLinePunct w:val="0"/>
        <w:autoSpaceDE/>
        <w:autoSpaceDN/>
        <w:bidi w:val="0"/>
        <w:spacing w:line="380" w:lineRule="exact"/>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温度开关启动温度</w:t>
      </w:r>
      <w:r>
        <w:rPr>
          <w:rFonts w:hint="eastAsia" w:ascii="宋体" w:hAnsi="宋体" w:eastAsia="宋体" w:cs="宋体"/>
          <w:b w:val="0"/>
          <w:bCs w:val="0"/>
          <w:sz w:val="24"/>
          <w:szCs w:val="24"/>
          <w:lang w:eastAsia="zh-CN"/>
        </w:rPr>
        <w:t>：87℃±3℃</w:t>
      </w:r>
    </w:p>
    <w:p w14:paraId="2118BC2E">
      <w:pPr>
        <w:keepNext w:val="0"/>
        <w:keepLines w:val="0"/>
        <w:pageBreakBefore w:val="0"/>
        <w:kinsoku/>
        <w:wordWrap/>
        <w:overflowPunct/>
        <w:topLinePunct w:val="0"/>
        <w:autoSpaceDE/>
        <w:autoSpaceDN/>
        <w:bidi w:val="0"/>
        <w:spacing w:line="380" w:lineRule="exact"/>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）商务要求</w:t>
      </w:r>
    </w:p>
    <w:p w14:paraId="6DC4F2C2">
      <w:pPr>
        <w:keepNext w:val="0"/>
        <w:keepLines w:val="0"/>
        <w:pageBreakBefore w:val="0"/>
        <w:kinsoku/>
        <w:wordWrap/>
        <w:overflowPunct/>
        <w:topLinePunct w:val="0"/>
        <w:autoSpaceDE/>
        <w:autoSpaceDN/>
        <w:bidi w:val="0"/>
        <w:spacing w:line="380" w:lineRule="exact"/>
        <w:ind w:firstLine="630" w:firstLineChars="300"/>
        <w:jc w:val="both"/>
        <w:rPr>
          <w:rFonts w:hint="eastAsia" w:ascii="宋体" w:hAnsi="宋体" w:eastAsia="宋体" w:cs="宋体"/>
          <w:sz w:val="24"/>
          <w:szCs w:val="24"/>
          <w:u w:val="none"/>
          <w:lang w:eastAsia="zh-CN"/>
        </w:rPr>
      </w:pPr>
      <w:r>
        <w:rPr>
          <w:rFonts w:hint="eastAsia" w:ascii="Times New Roman" w:hAnsi="宋体"/>
          <w:color w:val="auto"/>
          <w:sz w:val="21"/>
          <w:szCs w:val="21"/>
          <w:highlight w:val="none"/>
        </w:rPr>
        <w:t>★</w:t>
      </w:r>
      <w:r>
        <w:rPr>
          <w:rFonts w:hint="eastAsia" w:ascii="宋体" w:hAnsi="宋体" w:eastAsia="宋体" w:cs="宋体"/>
          <w:sz w:val="24"/>
          <w:szCs w:val="24"/>
          <w:u w:val="none"/>
        </w:rPr>
        <w:t>1、交货期</w:t>
      </w:r>
      <w:r>
        <w:rPr>
          <w:rFonts w:hint="eastAsia" w:ascii="宋体" w:hAnsi="宋体" w:eastAsia="宋体" w:cs="宋体"/>
          <w:sz w:val="24"/>
          <w:szCs w:val="24"/>
          <w:u w:val="none"/>
          <w:lang w:eastAsia="zh-CN"/>
        </w:rPr>
        <w:t>（合同履行期限）</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自合同签订之日起</w:t>
      </w:r>
      <w:r>
        <w:rPr>
          <w:rFonts w:hint="eastAsia" w:ascii="宋体" w:hAnsi="宋体" w:eastAsia="宋体" w:cs="宋体"/>
          <w:sz w:val="24"/>
          <w:szCs w:val="24"/>
          <w:u w:val="none"/>
          <w:lang w:val="en-US" w:eastAsia="zh-CN"/>
        </w:rPr>
        <w:t>7</w:t>
      </w:r>
      <w:r>
        <w:rPr>
          <w:rFonts w:hint="eastAsia" w:ascii="宋体" w:hAnsi="宋体" w:eastAsia="宋体" w:cs="宋体"/>
          <w:sz w:val="24"/>
          <w:szCs w:val="24"/>
          <w:u w:val="none"/>
          <w:lang w:eastAsia="zh-CN"/>
        </w:rPr>
        <w:t>日历天</w:t>
      </w:r>
    </w:p>
    <w:p w14:paraId="31264735">
      <w:pPr>
        <w:keepNext w:val="0"/>
        <w:keepLines w:val="0"/>
        <w:pageBreakBefore w:val="0"/>
        <w:kinsoku/>
        <w:wordWrap/>
        <w:overflowPunct/>
        <w:topLinePunct w:val="0"/>
        <w:autoSpaceDE/>
        <w:autoSpaceDN/>
        <w:bidi w:val="0"/>
        <w:spacing w:line="380" w:lineRule="exact"/>
        <w:ind w:firstLine="630" w:firstLineChars="300"/>
        <w:jc w:val="both"/>
        <w:rPr>
          <w:rFonts w:hint="eastAsia" w:ascii="宋体" w:hAnsi="宋体" w:eastAsia="宋体" w:cs="宋体"/>
          <w:color w:val="0000FF"/>
          <w:sz w:val="24"/>
          <w:szCs w:val="24"/>
          <w:u w:val="none"/>
        </w:rPr>
      </w:pPr>
      <w:r>
        <w:rPr>
          <w:rFonts w:hint="eastAsia" w:ascii="Times New Roman" w:hAnsi="宋体"/>
          <w:color w:val="auto"/>
          <w:sz w:val="21"/>
          <w:szCs w:val="21"/>
          <w:highlight w:val="none"/>
        </w:rPr>
        <w:t>★</w:t>
      </w:r>
      <w:r>
        <w:rPr>
          <w:rFonts w:hint="eastAsia" w:ascii="宋体" w:hAnsi="宋体" w:eastAsia="宋体" w:cs="宋体"/>
          <w:color w:val="0000FF"/>
          <w:sz w:val="24"/>
          <w:szCs w:val="24"/>
          <w:u w:val="none"/>
        </w:rPr>
        <w:t>2、付款要求：验收合格后，科室使用 15 天无质量和其他问题，甲方一次性无息支付100%给乙方货款。</w:t>
      </w:r>
    </w:p>
    <w:p w14:paraId="419A9B74">
      <w:pPr>
        <w:keepNext w:val="0"/>
        <w:keepLines w:val="0"/>
        <w:pageBreakBefore w:val="0"/>
        <w:kinsoku/>
        <w:wordWrap/>
        <w:overflowPunct/>
        <w:topLinePunct w:val="0"/>
        <w:autoSpaceDE/>
        <w:autoSpaceDN/>
        <w:bidi w:val="0"/>
        <w:spacing w:line="380" w:lineRule="exact"/>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（三）其他要求</w:t>
      </w:r>
    </w:p>
    <w:p w14:paraId="6C87D70D">
      <w:pPr>
        <w:keepNext w:val="0"/>
        <w:keepLines w:val="0"/>
        <w:pageBreakBefore w:val="0"/>
        <w:kinsoku/>
        <w:wordWrap/>
        <w:overflowPunct/>
        <w:topLinePunct w:val="0"/>
        <w:autoSpaceDE/>
        <w:autoSpaceDN/>
        <w:bidi w:val="0"/>
        <w:spacing w:line="380" w:lineRule="exact"/>
        <w:ind w:firstLine="630" w:firstLineChars="300"/>
        <w:jc w:val="both"/>
        <w:rPr>
          <w:rFonts w:hint="eastAsia" w:ascii="宋体" w:hAnsi="宋体" w:eastAsia="宋体" w:cs="宋体"/>
          <w:sz w:val="24"/>
          <w:szCs w:val="24"/>
          <w:u w:val="none"/>
        </w:rPr>
      </w:pPr>
      <w:r>
        <w:rPr>
          <w:rFonts w:hint="eastAsia" w:ascii="Times New Roman" w:hAnsi="宋体"/>
          <w:color w:val="auto"/>
          <w:sz w:val="21"/>
          <w:szCs w:val="21"/>
          <w:highlight w:val="none"/>
        </w:rPr>
        <w:t>★</w:t>
      </w:r>
      <w:r>
        <w:rPr>
          <w:rFonts w:hint="eastAsia" w:ascii="宋体" w:hAnsi="宋体" w:eastAsia="宋体" w:cs="宋体"/>
          <w:sz w:val="24"/>
          <w:szCs w:val="24"/>
          <w:u w:val="none"/>
        </w:rPr>
        <w:t>1、质量要求：符合国家现行标准和技术规范。</w:t>
      </w:r>
    </w:p>
    <w:p w14:paraId="0FD8C4BA">
      <w:pPr>
        <w:keepNext w:val="0"/>
        <w:keepLines w:val="0"/>
        <w:pageBreakBefore w:val="0"/>
        <w:kinsoku/>
        <w:wordWrap/>
        <w:overflowPunct/>
        <w:topLinePunct w:val="0"/>
        <w:autoSpaceDE/>
        <w:autoSpaceDN/>
        <w:bidi w:val="0"/>
        <w:spacing w:line="380" w:lineRule="exact"/>
        <w:ind w:firstLine="630" w:firstLineChars="300"/>
        <w:jc w:val="both"/>
        <w:rPr>
          <w:rFonts w:hint="eastAsia" w:ascii="宋体" w:hAnsi="宋体" w:eastAsia="宋体" w:cs="宋体"/>
          <w:sz w:val="24"/>
          <w:szCs w:val="24"/>
          <w:u w:val="none"/>
        </w:rPr>
      </w:pPr>
      <w:r>
        <w:rPr>
          <w:rFonts w:hint="eastAsia" w:ascii="Times New Roman" w:hAnsi="宋体"/>
          <w:color w:val="auto"/>
          <w:sz w:val="21"/>
          <w:szCs w:val="21"/>
          <w:highlight w:val="none"/>
        </w:rPr>
        <w:t>★</w:t>
      </w:r>
      <w:r>
        <w:rPr>
          <w:rFonts w:hint="eastAsia" w:ascii="宋体" w:hAnsi="宋体" w:eastAsia="宋体" w:cs="宋体"/>
          <w:sz w:val="24"/>
          <w:szCs w:val="24"/>
          <w:u w:val="none"/>
        </w:rPr>
        <w:t>2、售后要求</w:t>
      </w:r>
    </w:p>
    <w:p w14:paraId="598AA678">
      <w:pPr>
        <w:keepNext w:val="0"/>
        <w:keepLines w:val="0"/>
        <w:pageBreakBefore w:val="0"/>
        <w:kinsoku/>
        <w:wordWrap/>
        <w:overflowPunct/>
        <w:topLinePunct w:val="0"/>
        <w:autoSpaceDE/>
        <w:autoSpaceDN/>
        <w:bidi w:val="0"/>
        <w:spacing w:line="380" w:lineRule="exact"/>
        <w:ind w:firstLine="630" w:firstLineChars="300"/>
        <w:jc w:val="both"/>
        <w:rPr>
          <w:rFonts w:hint="eastAsia" w:ascii="宋体" w:hAnsi="宋体" w:eastAsia="宋体" w:cs="宋体"/>
          <w:sz w:val="24"/>
          <w:szCs w:val="24"/>
          <w:u w:val="none"/>
        </w:rPr>
      </w:pPr>
      <w:r>
        <w:rPr>
          <w:rFonts w:hint="eastAsia" w:ascii="Times New Roman" w:hAnsi="宋体"/>
          <w:color w:val="auto"/>
          <w:sz w:val="21"/>
          <w:szCs w:val="21"/>
          <w:highlight w:val="none"/>
        </w:rPr>
        <w:t>★</w:t>
      </w:r>
      <w:r>
        <w:rPr>
          <w:rFonts w:hint="eastAsia" w:ascii="宋体" w:hAnsi="宋体" w:eastAsia="宋体" w:cs="宋体"/>
          <w:sz w:val="24"/>
          <w:szCs w:val="24"/>
          <w:u w:val="none"/>
        </w:rPr>
        <w:t>2.1、供应商应提供满足货物质保期内正常使用的备品备件（如有的话），其费用应包括在投标价格之内。</w:t>
      </w:r>
    </w:p>
    <w:p w14:paraId="0AF61DB8">
      <w:pPr>
        <w:keepNext w:val="0"/>
        <w:keepLines w:val="0"/>
        <w:pageBreakBefore w:val="0"/>
        <w:kinsoku/>
        <w:wordWrap/>
        <w:overflowPunct/>
        <w:topLinePunct w:val="0"/>
        <w:autoSpaceDE/>
        <w:autoSpaceDN/>
        <w:bidi w:val="0"/>
        <w:spacing w:line="380" w:lineRule="exact"/>
        <w:ind w:firstLine="630" w:firstLineChars="300"/>
        <w:jc w:val="both"/>
        <w:rPr>
          <w:rFonts w:hint="eastAsia" w:ascii="宋体" w:hAnsi="宋体" w:eastAsia="宋体" w:cs="宋体"/>
          <w:sz w:val="24"/>
          <w:szCs w:val="24"/>
          <w:u w:val="none"/>
        </w:rPr>
      </w:pPr>
      <w:r>
        <w:rPr>
          <w:rFonts w:hint="eastAsia" w:ascii="Times New Roman" w:hAnsi="宋体"/>
          <w:color w:val="auto"/>
          <w:sz w:val="21"/>
          <w:szCs w:val="21"/>
          <w:highlight w:val="none"/>
        </w:rPr>
        <w:t>★</w:t>
      </w:r>
      <w:r>
        <w:rPr>
          <w:rFonts w:hint="eastAsia" w:ascii="宋体" w:hAnsi="宋体" w:eastAsia="宋体" w:cs="宋体"/>
          <w:sz w:val="24"/>
          <w:szCs w:val="24"/>
          <w:u w:val="none"/>
        </w:rPr>
        <w:t>2.2、</w:t>
      </w:r>
      <w:r>
        <w:rPr>
          <w:rFonts w:hint="eastAsia" w:ascii="宋体" w:hAnsi="宋体" w:eastAsia="宋体" w:cs="宋体"/>
          <w:sz w:val="24"/>
          <w:szCs w:val="24"/>
          <w:u w:val="none"/>
          <w:lang w:val="en-US" w:eastAsia="zh-CN"/>
        </w:rPr>
        <w:t>质保期</w:t>
      </w:r>
      <w:r>
        <w:rPr>
          <w:rFonts w:hint="eastAsia" w:ascii="宋体" w:hAnsi="宋体" w:eastAsia="宋体" w:cs="宋体"/>
          <w:sz w:val="24"/>
          <w:szCs w:val="24"/>
          <w:u w:val="none"/>
        </w:rPr>
        <w:t>20万秒次或者一年</w:t>
      </w:r>
      <w:r>
        <w:rPr>
          <w:rFonts w:hint="eastAsia" w:ascii="宋体" w:hAnsi="宋体" w:eastAsia="宋体" w:cs="宋体"/>
          <w:sz w:val="24"/>
          <w:szCs w:val="24"/>
          <w:u w:val="none"/>
          <w:lang w:val="en-US" w:eastAsia="zh-CN"/>
        </w:rPr>
        <w:t>先到先止</w:t>
      </w:r>
      <w:r>
        <w:rPr>
          <w:rFonts w:hint="eastAsia" w:ascii="宋体" w:hAnsi="宋体" w:eastAsia="宋体" w:cs="宋体"/>
          <w:sz w:val="24"/>
          <w:szCs w:val="24"/>
          <w:u w:val="none"/>
        </w:rPr>
        <w:t>，在保修期间提供免费保修，7*24 小时上门服务，免费更换故障配件。提供 7*24小时技术支持和服务，免费质保期内，保证在接到故障电话后响应时间 1 小时内，如需现场解决，保证</w:t>
      </w:r>
      <w:r>
        <w:rPr>
          <w:rFonts w:hint="eastAsia" w:ascii="宋体" w:hAnsi="宋体" w:eastAsia="宋体" w:cs="宋体"/>
          <w:sz w:val="24"/>
          <w:szCs w:val="24"/>
          <w:u w:val="none"/>
          <w:lang w:val="en-US" w:eastAsia="zh-CN"/>
        </w:rPr>
        <w:t>48</w:t>
      </w:r>
      <w:r>
        <w:rPr>
          <w:rFonts w:hint="eastAsia" w:ascii="宋体" w:hAnsi="宋体" w:eastAsia="宋体" w:cs="宋体"/>
          <w:sz w:val="24"/>
          <w:szCs w:val="24"/>
          <w:u w:val="none"/>
        </w:rPr>
        <w:t>小时内派出技术服务人员赶到现场。规定时间内未处理完毕的，供应商提供不低于同等档次设备供用户使用至故障设备正常使用为止。如果需要更换配件的，要求更换的配件跟被更换的品牌、类型相一致或者是同类同档次的替代品，后者需征得用户方管理人员同意。</w:t>
      </w:r>
    </w:p>
    <w:p w14:paraId="66755023">
      <w:pPr>
        <w:keepNext w:val="0"/>
        <w:keepLines w:val="0"/>
        <w:pageBreakBefore w:val="0"/>
        <w:kinsoku/>
        <w:wordWrap/>
        <w:overflowPunct/>
        <w:topLinePunct w:val="0"/>
        <w:autoSpaceDE/>
        <w:autoSpaceDN/>
        <w:bidi w:val="0"/>
        <w:spacing w:line="380" w:lineRule="exact"/>
        <w:ind w:firstLine="630" w:firstLineChars="300"/>
        <w:jc w:val="both"/>
        <w:rPr>
          <w:rFonts w:hint="eastAsia" w:ascii="宋体" w:hAnsi="宋体" w:eastAsia="宋体" w:cs="宋体"/>
          <w:sz w:val="24"/>
          <w:szCs w:val="24"/>
          <w:u w:val="none"/>
        </w:rPr>
      </w:pPr>
      <w:r>
        <w:rPr>
          <w:rFonts w:hint="eastAsia" w:ascii="Times New Roman" w:hAnsi="宋体"/>
          <w:color w:val="auto"/>
          <w:sz w:val="21"/>
          <w:szCs w:val="21"/>
          <w:highlight w:val="none"/>
        </w:rPr>
        <w:t>★</w:t>
      </w:r>
      <w:r>
        <w:rPr>
          <w:rFonts w:hint="eastAsia" w:ascii="宋体" w:hAnsi="宋体" w:eastAsia="宋体" w:cs="宋体"/>
          <w:sz w:val="24"/>
          <w:szCs w:val="24"/>
          <w:u w:val="none"/>
        </w:rPr>
        <w:t>2.3、对质保期内的故障报修，如供应商未能做到上款的服务承诺，采购人可采取必要的补救措施，但其风险和费用由供应商承担，由于供应商的保证服务不到位，质保期的到期时间将顺延。</w:t>
      </w:r>
      <w:bookmarkStart w:id="5" w:name="_GoBack"/>
      <w:bookmarkEnd w:id="5"/>
    </w:p>
    <w:p w14:paraId="34CF5888">
      <w:pPr>
        <w:keepNext w:val="0"/>
        <w:keepLines w:val="0"/>
        <w:pageBreakBefore w:val="0"/>
        <w:kinsoku/>
        <w:wordWrap/>
        <w:overflowPunct/>
        <w:topLinePunct w:val="0"/>
        <w:autoSpaceDE/>
        <w:autoSpaceDN/>
        <w:bidi w:val="0"/>
        <w:spacing w:line="380" w:lineRule="exact"/>
        <w:jc w:val="both"/>
        <w:rPr>
          <w:rFonts w:hint="eastAsia" w:ascii="宋体" w:hAnsi="宋体" w:eastAsia="宋体" w:cs="宋体"/>
          <w:b/>
          <w:bCs/>
          <w:sz w:val="24"/>
          <w:szCs w:val="24"/>
          <w:u w:val="none"/>
        </w:rPr>
      </w:pPr>
      <w:r>
        <w:rPr>
          <w:rFonts w:hint="eastAsia" w:ascii="宋体" w:hAnsi="宋体" w:eastAsia="宋体" w:cs="宋体"/>
          <w:b/>
          <w:bCs/>
          <w:sz w:val="24"/>
          <w:szCs w:val="24"/>
          <w:u w:val="none"/>
        </w:rPr>
        <w:t>注：本章所有“★”条款为实质性要求，投标人未响应或不满足则认定其投标无效。标注“▲”条款为重要条款，非实质性要求。</w:t>
      </w:r>
    </w:p>
    <w:p w14:paraId="359E2CE5">
      <w:pPr>
        <w:keepNext w:val="0"/>
        <w:keepLines w:val="0"/>
        <w:pageBreakBefore w:val="0"/>
        <w:kinsoku/>
        <w:wordWrap/>
        <w:overflowPunct/>
        <w:topLinePunct w:val="0"/>
        <w:autoSpaceDE/>
        <w:autoSpaceDN/>
        <w:bidi w:val="0"/>
        <w:spacing w:line="400" w:lineRule="exact"/>
        <w:rPr>
          <w:rFonts w:hint="eastAsia" w:ascii="宋体" w:hAnsi="宋体" w:eastAsia="宋体" w:cs="宋体"/>
          <w:b/>
          <w:bCs/>
          <w:sz w:val="32"/>
          <w:szCs w:val="40"/>
          <w:lang w:val="en-US" w:eastAsia="zh-CN"/>
        </w:rPr>
      </w:pPr>
    </w:p>
    <w:p w14:paraId="38668661">
      <w:pPr>
        <w:keepNext w:val="0"/>
        <w:keepLines w:val="0"/>
        <w:pageBreakBefore w:val="0"/>
        <w:kinsoku/>
        <w:wordWrap/>
        <w:overflowPunct/>
        <w:topLinePunct w:val="0"/>
        <w:autoSpaceDE/>
        <w:autoSpaceDN/>
        <w:bidi w:val="0"/>
        <w:spacing w:line="400" w:lineRule="exact"/>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DC22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538D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2538D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4BD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6A663438"/>
    <w:rsid w:val="423475BE"/>
    <w:rsid w:val="52786BF1"/>
    <w:rsid w:val="622B6FE8"/>
    <w:rsid w:val="6A66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1178</Words>
  <Characters>1421</Characters>
  <Lines>0</Lines>
  <Paragraphs>0</Paragraphs>
  <TotalTime>6</TotalTime>
  <ScaleCrop>false</ScaleCrop>
  <LinksUpToDate>false</LinksUpToDate>
  <CharactersWithSpaces>1448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2024-08-30T01:47:00Z</dcterms:created>
  <dc:creator>爆炸的榴莲</dc:creator>
  <cp:lastModifiedBy>爆炸的榴莲</cp:lastModifiedBy>
  <cp:lastPrinted>2024-09-03T09:13:00Z</cp:lastPrinted>
  <dcterms:modified xsi:type="dcterms:W3CDTF">2024-09-05T02:52:12Z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CFE0993A57344152B29FD27224A53075_13</vt:lpwstr>
  </property>
</Properties>
</file>