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992"/>
          <w:tab w:val="left" w:pos="1050"/>
        </w:tabs>
        <w:spacing w:before="0" w:after="0" w:line="240" w:lineRule="auto"/>
        <w:jc w:val="center"/>
        <w:rPr>
          <w:rFonts w:hint="eastAsia" w:ascii="宋体" w:hAnsi="宋体" w:eastAsia="宋体" w:cs="宋体"/>
          <w:bCs w:val="0"/>
          <w:lang w:val="en-US" w:eastAsia="zh-CN"/>
        </w:rPr>
      </w:pPr>
      <w:bookmarkStart w:id="6" w:name="_GoBack"/>
      <w:bookmarkEnd w:id="6"/>
      <w:bookmarkStart w:id="0" w:name="_Toc6110"/>
      <w:r>
        <w:rPr>
          <w:rFonts w:hint="eastAsia" w:ascii="宋体" w:hAnsi="宋体" w:cs="宋体"/>
          <w:bCs w:val="0"/>
          <w:lang w:val="en-US" w:eastAsia="zh-CN"/>
        </w:rPr>
        <w:t>防统方系统升级项目采购</w:t>
      </w:r>
      <w:r>
        <w:rPr>
          <w:rFonts w:hint="eastAsia" w:ascii="宋体" w:hAnsi="宋体" w:cs="宋体"/>
          <w:bCs w:val="0"/>
        </w:rPr>
        <w:t>需求</w:t>
      </w:r>
      <w:bookmarkEnd w:id="0"/>
    </w:p>
    <w:p>
      <w:pPr>
        <w:spacing w:line="360" w:lineRule="auto"/>
        <w:ind w:firstLine="422" w:firstLineChars="200"/>
        <w:rPr>
          <w:rFonts w:hint="eastAsia" w:ascii="宋体" w:hAnsi="宋体" w:eastAsia="宋体" w:cs="宋体"/>
          <w:b/>
          <w:color w:val="000000"/>
          <w:kern w:val="0"/>
          <w:sz w:val="21"/>
          <w:szCs w:val="21"/>
        </w:rPr>
      </w:pPr>
      <w:bookmarkStart w:id="1" w:name="_Toc266190188"/>
      <w:bookmarkStart w:id="2" w:name="_Toc266174399"/>
      <w:bookmarkStart w:id="3" w:name="_Toc265764655"/>
      <w:bookmarkStart w:id="4" w:name="_Toc264121667"/>
      <w:bookmarkStart w:id="5" w:name="_Toc266450829"/>
    </w:p>
    <w:p>
      <w:pPr>
        <w:spacing w:line="360" w:lineRule="auto"/>
        <w:ind w:firstLine="422" w:firstLineChars="200"/>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一、项目名称</w:t>
      </w:r>
    </w:p>
    <w:p>
      <w:pPr>
        <w:spacing w:line="360" w:lineRule="auto"/>
        <w:ind w:firstLine="420" w:firstLineChars="200"/>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海南省安宁医院防统方系统升级项目</w:t>
      </w:r>
    </w:p>
    <w:p>
      <w:pPr>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二、项目预算金额</w:t>
      </w:r>
    </w:p>
    <w:p>
      <w:pPr>
        <w:spacing w:line="360" w:lineRule="auto"/>
        <w:ind w:firstLine="420" w:firstLineChars="200"/>
        <w:rPr>
          <w:rFonts w:hint="eastAsia" w:ascii="宋体" w:hAnsi="宋体" w:cs="宋体"/>
          <w:b/>
          <w:color w:val="000000"/>
          <w:sz w:val="21"/>
          <w:szCs w:val="21"/>
          <w:lang w:val="en-US" w:eastAsia="zh-CN"/>
        </w:rPr>
      </w:pPr>
      <w:r>
        <w:rPr>
          <w:rFonts w:hint="eastAsia" w:ascii="宋体" w:hAnsi="宋体" w:cs="宋体"/>
          <w:b w:val="0"/>
          <w:bCs/>
          <w:color w:val="000000"/>
          <w:sz w:val="21"/>
          <w:szCs w:val="21"/>
          <w:lang w:val="en-US" w:eastAsia="zh-CN"/>
        </w:rPr>
        <w:t>¥98,000.00元（大写：人民币玖万捌仟元），投标人报价不得超过项目预算金额，否则视为无效投标。</w:t>
      </w:r>
    </w:p>
    <w:p>
      <w:pPr>
        <w:spacing w:line="360" w:lineRule="auto"/>
        <w:ind w:firstLine="422" w:firstLineChars="200"/>
        <w:rPr>
          <w:rFonts w:hint="eastAsia" w:ascii="宋体" w:hAnsi="宋体" w:eastAsia="宋体" w:cs="宋体"/>
          <w:color w:val="000000"/>
          <w:kern w:val="0"/>
          <w:sz w:val="21"/>
          <w:szCs w:val="21"/>
        </w:rPr>
      </w:pPr>
      <w:r>
        <w:rPr>
          <w:rFonts w:hint="eastAsia" w:ascii="宋体" w:hAnsi="宋体" w:cs="宋体"/>
          <w:b/>
          <w:color w:val="000000"/>
          <w:sz w:val="21"/>
          <w:szCs w:val="21"/>
          <w:lang w:val="en-US" w:eastAsia="zh-CN"/>
        </w:rPr>
        <w:t>三</w:t>
      </w:r>
      <w:r>
        <w:rPr>
          <w:rFonts w:hint="eastAsia" w:ascii="宋体" w:hAnsi="宋体" w:eastAsia="宋体" w:cs="宋体"/>
          <w:b/>
          <w:color w:val="000000"/>
          <w:sz w:val="21"/>
          <w:szCs w:val="21"/>
        </w:rPr>
        <w:t>、项目概况</w:t>
      </w:r>
    </w:p>
    <w:p>
      <w:pPr>
        <w:spacing w:line="360" w:lineRule="auto"/>
        <w:ind w:firstLine="420" w:firstLineChars="200"/>
        <w:outlineLvl w:val="0"/>
        <w:rPr>
          <w:rFonts w:hint="eastAsia" w:ascii="宋体" w:hAnsi="宋体" w:eastAsia="宋体" w:cs="宋体"/>
          <w:color w:val="000000"/>
          <w:kern w:val="28"/>
          <w:sz w:val="21"/>
          <w:szCs w:val="21"/>
        </w:rPr>
      </w:pPr>
      <w:r>
        <w:rPr>
          <w:rFonts w:hint="eastAsia" w:ascii="宋体" w:hAnsi="宋体" w:eastAsia="宋体" w:cs="宋体"/>
          <w:color w:val="000000"/>
          <w:kern w:val="28"/>
          <w:sz w:val="21"/>
          <w:szCs w:val="21"/>
        </w:rPr>
        <w:t>为贯彻落实国家卫健委《关于加强医疗卫生机构统方管理的规定》(国卫纠发〔2014〕1号)的要求,进一步规范医疗卫生服务行为，我院需要严禁非正常统方行为。非正常统方行为作为医药领域回扣利益链条中的重要环节，既违反了《卫生部八项行业纪律》、《医疗机构工作人员廉洁从业九项准则》，同时触犯了中华人民共和国刑法第285条第2款，构成非法获取计算机信息系统数据、非法控制、计算机信息系统罪,该行为破坏了医疗机构良好的公众形象，降低了医疗机构的社会满意度，因此</w:t>
      </w:r>
      <w:r>
        <w:rPr>
          <w:rFonts w:hint="eastAsia" w:ascii="宋体" w:hAnsi="宋体" w:cs="宋体"/>
          <w:color w:val="000000"/>
          <w:kern w:val="28"/>
          <w:sz w:val="21"/>
          <w:szCs w:val="21"/>
          <w:lang w:val="en-US" w:eastAsia="zh-CN"/>
        </w:rPr>
        <w:t>我</w:t>
      </w:r>
      <w:r>
        <w:rPr>
          <w:rFonts w:hint="eastAsia" w:ascii="宋体" w:hAnsi="宋体" w:eastAsia="宋体" w:cs="宋体"/>
          <w:color w:val="000000"/>
          <w:kern w:val="28"/>
          <w:sz w:val="21"/>
          <w:szCs w:val="21"/>
        </w:rPr>
        <w:t>院需要部署控制统方的系统，并保证审查数据保存6个月以上。我院原防统方系统软件版本过旧、硬件损坏，无法满足新形势下的智慧医院、清廉医院建设要求，现需对防统方系统进行升级改造。</w:t>
      </w:r>
    </w:p>
    <w:p>
      <w:pPr>
        <w:spacing w:line="360" w:lineRule="auto"/>
        <w:ind w:firstLine="422" w:firstLineChars="200"/>
        <w:rPr>
          <w:rFonts w:hint="default"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四</w:t>
      </w:r>
      <w:r>
        <w:rPr>
          <w:rFonts w:hint="eastAsia" w:ascii="宋体" w:hAnsi="宋体" w:eastAsia="宋体" w:cs="宋体"/>
          <w:b/>
          <w:color w:val="000000"/>
          <w:sz w:val="21"/>
          <w:szCs w:val="21"/>
        </w:rPr>
        <w:t>、项目</w:t>
      </w:r>
      <w:r>
        <w:rPr>
          <w:rFonts w:hint="eastAsia" w:ascii="宋体" w:hAnsi="宋体" w:cs="宋体"/>
          <w:b/>
          <w:color w:val="000000"/>
          <w:sz w:val="21"/>
          <w:szCs w:val="21"/>
          <w:lang w:val="en-US" w:eastAsia="zh-CN"/>
        </w:rPr>
        <w:t>建设地点</w:t>
      </w:r>
    </w:p>
    <w:p>
      <w:pPr>
        <w:spacing w:line="360" w:lineRule="auto"/>
        <w:ind w:firstLine="420" w:firstLineChars="200"/>
        <w:rPr>
          <w:rFonts w:hint="eastAsia" w:ascii="宋体" w:hAnsi="宋体" w:eastAsia="宋体" w:cs="宋体"/>
          <w:b/>
          <w:color w:val="000000"/>
          <w:kern w:val="0"/>
          <w:sz w:val="21"/>
          <w:szCs w:val="21"/>
        </w:rPr>
      </w:pPr>
      <w:r>
        <w:rPr>
          <w:rFonts w:hint="eastAsia" w:ascii="宋体" w:hAnsi="宋体" w:cs="宋体"/>
          <w:b w:val="0"/>
          <w:bCs/>
          <w:color w:val="000000"/>
          <w:sz w:val="21"/>
          <w:szCs w:val="21"/>
          <w:lang w:val="en-US" w:eastAsia="zh-CN"/>
        </w:rPr>
        <w:t>医院指定地点。</w:t>
      </w:r>
    </w:p>
    <w:p>
      <w:pPr>
        <w:spacing w:line="360" w:lineRule="auto"/>
        <w:ind w:firstLine="422" w:firstLineChars="200"/>
        <w:rPr>
          <w:rFonts w:hint="eastAsia" w:ascii="宋体" w:hAnsi="宋体" w:eastAsia="宋体" w:cs="宋体"/>
          <w:b/>
          <w:color w:val="000000"/>
          <w:kern w:val="0"/>
          <w:sz w:val="21"/>
          <w:szCs w:val="21"/>
        </w:rPr>
      </w:pPr>
      <w:r>
        <w:rPr>
          <w:rFonts w:hint="eastAsia" w:ascii="宋体" w:hAnsi="宋体" w:cs="宋体"/>
          <w:b/>
          <w:color w:val="000000"/>
          <w:kern w:val="0"/>
          <w:sz w:val="21"/>
          <w:szCs w:val="21"/>
          <w:lang w:val="en-US" w:eastAsia="zh-CN"/>
        </w:rPr>
        <w:t>五</w:t>
      </w:r>
      <w:r>
        <w:rPr>
          <w:rFonts w:hint="eastAsia" w:ascii="宋体" w:hAnsi="宋体" w:eastAsia="宋体" w:cs="宋体"/>
          <w:b/>
          <w:color w:val="000000"/>
          <w:kern w:val="0"/>
          <w:sz w:val="21"/>
          <w:szCs w:val="21"/>
        </w:rPr>
        <w:t>、合格投标人条件</w:t>
      </w:r>
    </w:p>
    <w:p>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1．投标人符合《中华人民共和国政府采购法》</w:t>
      </w:r>
      <w:r>
        <w:rPr>
          <w:rFonts w:hint="eastAsia" w:ascii="宋体" w:hAnsi="宋体" w:eastAsia="宋体" w:cs="宋体"/>
          <w:color w:val="000000"/>
          <w:sz w:val="21"/>
          <w:szCs w:val="21"/>
        </w:rPr>
        <w:t>第二十二条规定的条件</w:t>
      </w:r>
      <w:r>
        <w:rPr>
          <w:rFonts w:hint="eastAsia" w:ascii="宋体" w:hAnsi="宋体" w:eastAsia="宋体" w:cs="宋体"/>
          <w:color w:val="000000"/>
          <w:kern w:val="0"/>
          <w:sz w:val="21"/>
          <w:szCs w:val="21"/>
        </w:rPr>
        <w:t>及《中华人民共和国政府采购法实施条例》规定的条件。</w:t>
      </w:r>
    </w:p>
    <w:p>
      <w:pPr>
        <w:spacing w:line="360" w:lineRule="auto"/>
        <w:ind w:left="420" w:leftChars="200" w:firstLine="0" w:firstLineChars="0"/>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2．投标人必须具有有效期内中华人民共和国的企业营业执照</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rPr>
        <w:t>具有本项目的经营范围。</w:t>
      </w:r>
    </w:p>
    <w:p>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3．非联合体投标。</w:t>
      </w:r>
    </w:p>
    <w:p>
      <w:pPr>
        <w:spacing w:line="360" w:lineRule="auto"/>
        <w:ind w:firstLine="420" w:firstLineChars="200"/>
        <w:outlineLvl w:val="0"/>
        <w:rPr>
          <w:rFonts w:hint="eastAsia" w:ascii="宋体" w:hAnsi="宋体" w:eastAsia="宋体" w:cs="宋体"/>
          <w:color w:val="000000"/>
          <w:kern w:val="28"/>
          <w:sz w:val="21"/>
          <w:szCs w:val="21"/>
        </w:rPr>
      </w:pPr>
      <w:r>
        <w:rPr>
          <w:rFonts w:hint="eastAsia" w:ascii="宋体" w:hAnsi="宋体" w:cs="宋体"/>
          <w:color w:val="000000"/>
          <w:kern w:val="28"/>
          <w:sz w:val="21"/>
          <w:szCs w:val="21"/>
          <w:lang w:val="en-US" w:eastAsia="zh-CN"/>
        </w:rPr>
        <w:t>4</w:t>
      </w:r>
      <w:r>
        <w:rPr>
          <w:rFonts w:hint="eastAsia" w:ascii="宋体" w:hAnsi="宋体" w:eastAsia="宋体" w:cs="宋体"/>
          <w:color w:val="000000"/>
          <w:kern w:val="28"/>
          <w:sz w:val="21"/>
          <w:szCs w:val="21"/>
        </w:rPr>
        <w:t>．投标人应对所有</w:t>
      </w:r>
      <w:r>
        <w:rPr>
          <w:rFonts w:hint="eastAsia" w:ascii="宋体" w:hAnsi="宋体" w:cs="宋体"/>
          <w:color w:val="000000"/>
          <w:kern w:val="28"/>
          <w:sz w:val="21"/>
          <w:szCs w:val="21"/>
          <w:lang w:eastAsia="zh-CN"/>
        </w:rPr>
        <w:t>采购</w:t>
      </w:r>
      <w:r>
        <w:rPr>
          <w:rFonts w:hint="eastAsia" w:ascii="宋体" w:hAnsi="宋体" w:eastAsia="宋体" w:cs="宋体"/>
          <w:color w:val="000000"/>
          <w:kern w:val="28"/>
          <w:sz w:val="21"/>
          <w:szCs w:val="21"/>
        </w:rPr>
        <w:t>内容进行投标，不允许只对其中部分内容进行投标，不得转让或分包给他人。</w:t>
      </w:r>
    </w:p>
    <w:p>
      <w:pPr>
        <w:spacing w:line="360" w:lineRule="auto"/>
        <w:ind w:firstLine="422" w:firstLineChars="200"/>
        <w:rPr>
          <w:rFonts w:hint="eastAsia" w:ascii="宋体" w:hAnsi="宋体" w:eastAsia="宋体" w:cs="宋体"/>
          <w:b/>
          <w:color w:val="000000"/>
          <w:kern w:val="0"/>
          <w:sz w:val="21"/>
          <w:szCs w:val="21"/>
        </w:rPr>
      </w:pPr>
      <w:r>
        <w:rPr>
          <w:rFonts w:hint="eastAsia" w:ascii="宋体" w:hAnsi="宋体" w:cs="宋体"/>
          <w:b/>
          <w:color w:val="000000"/>
          <w:kern w:val="0"/>
          <w:sz w:val="21"/>
          <w:szCs w:val="21"/>
          <w:lang w:val="en-US" w:eastAsia="zh-CN"/>
        </w:rPr>
        <w:t>六</w:t>
      </w:r>
      <w:r>
        <w:rPr>
          <w:rFonts w:hint="eastAsia" w:ascii="宋体" w:hAnsi="宋体" w:eastAsia="宋体" w:cs="宋体"/>
          <w:b/>
          <w:color w:val="000000"/>
          <w:kern w:val="0"/>
          <w:sz w:val="21"/>
          <w:szCs w:val="21"/>
        </w:rPr>
        <w:t>、项目主要功能参数及</w:t>
      </w:r>
      <w:r>
        <w:rPr>
          <w:rFonts w:hint="eastAsia" w:ascii="宋体" w:hAnsi="宋体" w:cs="宋体"/>
          <w:b/>
          <w:color w:val="000000"/>
          <w:kern w:val="0"/>
          <w:sz w:val="21"/>
          <w:szCs w:val="21"/>
          <w:lang w:val="en-US" w:eastAsia="zh-CN"/>
        </w:rPr>
        <w:t>技术</w:t>
      </w:r>
      <w:r>
        <w:rPr>
          <w:rFonts w:hint="eastAsia" w:ascii="宋体" w:hAnsi="宋体" w:eastAsia="宋体" w:cs="宋体"/>
          <w:b/>
          <w:color w:val="000000"/>
          <w:kern w:val="0"/>
          <w:sz w:val="21"/>
          <w:szCs w:val="21"/>
        </w:rPr>
        <w:t>要求</w:t>
      </w:r>
    </w:p>
    <w:tbl>
      <w:tblPr>
        <w:tblStyle w:val="11"/>
        <w:tblW w:w="8028" w:type="dxa"/>
        <w:jc w:val="center"/>
        <w:tblLayout w:type="fixed"/>
        <w:tblCellMar>
          <w:top w:w="0" w:type="dxa"/>
          <w:left w:w="0" w:type="dxa"/>
          <w:bottom w:w="0" w:type="dxa"/>
          <w:right w:w="0" w:type="dxa"/>
        </w:tblCellMar>
      </w:tblPr>
      <w:tblGrid>
        <w:gridCol w:w="651"/>
        <w:gridCol w:w="1061"/>
        <w:gridCol w:w="6316"/>
      </w:tblGrid>
      <w:tr>
        <w:tblPrEx>
          <w:tblCellMar>
            <w:top w:w="0" w:type="dxa"/>
            <w:left w:w="0" w:type="dxa"/>
            <w:bottom w:w="0" w:type="dxa"/>
            <w:right w:w="0" w:type="dxa"/>
          </w:tblCellMar>
        </w:tblPrEx>
        <w:trPr>
          <w:trHeight w:val="82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序号</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center"/>
              <w:rPr>
                <w:rFonts w:hint="eastAsia" w:ascii="宋体" w:hAnsi="宋体" w:eastAsia="宋体" w:cs="宋体"/>
                <w:b/>
                <w:color w:val="auto"/>
                <w:szCs w:val="21"/>
              </w:rPr>
            </w:pPr>
            <w:r>
              <w:rPr>
                <w:rFonts w:hint="eastAsia" w:ascii="宋体" w:hAnsi="宋体" w:eastAsia="宋体" w:cs="宋体"/>
                <w:b/>
                <w:color w:val="auto"/>
                <w:szCs w:val="21"/>
              </w:rPr>
              <w:t>功能模块</w:t>
            </w:r>
          </w:p>
        </w:tc>
        <w:tc>
          <w:tcPr>
            <w:tcW w:w="6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center"/>
              <w:rPr>
                <w:rFonts w:hint="default" w:ascii="宋体" w:hAnsi="宋体" w:eastAsia="宋体" w:cs="宋体"/>
                <w:b/>
                <w:color w:val="auto"/>
                <w:kern w:val="0"/>
                <w:szCs w:val="21"/>
                <w:lang w:val="en-US" w:eastAsia="zh-CN" w:bidi="ar"/>
              </w:rPr>
            </w:pPr>
            <w:r>
              <w:rPr>
                <w:rFonts w:hint="eastAsia" w:ascii="宋体" w:hAnsi="宋体" w:eastAsia="宋体" w:cs="宋体"/>
                <w:b/>
                <w:color w:val="auto"/>
                <w:kern w:val="0"/>
                <w:szCs w:val="21"/>
                <w:lang w:bidi="ar"/>
              </w:rPr>
              <w:t>技术</w:t>
            </w:r>
            <w:r>
              <w:rPr>
                <w:rFonts w:hint="eastAsia" w:ascii="宋体" w:hAnsi="宋体" w:cs="宋体"/>
                <w:b/>
                <w:color w:val="auto"/>
                <w:kern w:val="0"/>
                <w:szCs w:val="21"/>
                <w:lang w:val="en-US" w:eastAsia="zh-CN" w:bidi="ar"/>
              </w:rPr>
              <w:t>要求</w:t>
            </w:r>
          </w:p>
        </w:tc>
      </w:tr>
      <w:tr>
        <w:tblPrEx>
          <w:tblCellMar>
            <w:top w:w="0" w:type="dxa"/>
            <w:left w:w="0" w:type="dxa"/>
            <w:bottom w:w="0" w:type="dxa"/>
            <w:right w:w="0"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bottom"/>
              <w:rPr>
                <w:rStyle w:val="20"/>
                <w:rFonts w:hint="eastAsia" w:ascii="宋体" w:hAnsi="宋体" w:eastAsia="宋体" w:cs="宋体"/>
                <w:b w:val="0"/>
                <w:bCs w:val="0"/>
                <w:color w:val="auto"/>
                <w:kern w:val="0"/>
                <w:szCs w:val="21"/>
              </w:rPr>
            </w:pPr>
            <w:r>
              <w:rPr>
                <w:rStyle w:val="20"/>
                <w:rFonts w:hint="eastAsia" w:ascii="宋体" w:hAnsi="宋体" w:eastAsia="宋体" w:cs="宋体"/>
                <w:b w:val="0"/>
                <w:bCs w:val="0"/>
                <w:color w:val="auto"/>
                <w:kern w:val="0"/>
                <w:szCs w:val="21"/>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bottom"/>
              <w:rPr>
                <w:rStyle w:val="20"/>
                <w:rFonts w:hint="eastAsia" w:ascii="宋体" w:hAnsi="宋体" w:eastAsia="宋体" w:cs="宋体"/>
                <w:b w:val="0"/>
                <w:bCs w:val="0"/>
                <w:color w:val="auto"/>
                <w:kern w:val="0"/>
                <w:szCs w:val="21"/>
              </w:rPr>
            </w:pPr>
            <w:r>
              <w:rPr>
                <w:rStyle w:val="20"/>
                <w:rFonts w:hint="eastAsia" w:ascii="宋体" w:hAnsi="宋体" w:eastAsia="宋体" w:cs="宋体"/>
                <w:b w:val="0"/>
                <w:bCs w:val="0"/>
                <w:color w:val="auto"/>
                <w:kern w:val="0"/>
                <w:szCs w:val="21"/>
              </w:rPr>
              <w:t>系统基本模块</w:t>
            </w:r>
          </w:p>
        </w:tc>
        <w:tc>
          <w:tcPr>
            <w:tcW w:w="6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numPr>
                <w:ilvl w:val="0"/>
                <w:numId w:val="1"/>
              </w:numPr>
              <w:snapToGrid w:val="0"/>
              <w:textAlignment w:val="bottom"/>
              <w:rPr>
                <w:rFonts w:hint="eastAsia" w:ascii="宋体" w:hAnsi="宋体" w:eastAsia="宋体" w:cs="宋体"/>
                <w:color w:val="auto"/>
                <w:szCs w:val="21"/>
              </w:rPr>
            </w:pPr>
            <w:r>
              <w:rPr>
                <w:rFonts w:hint="eastAsia" w:ascii="宋体" w:hAnsi="宋体" w:cs="宋体"/>
                <w:color w:val="auto"/>
                <w:szCs w:val="21"/>
                <w:lang w:val="en-US" w:eastAsia="zh-CN"/>
              </w:rPr>
              <w:t>系统配置：</w:t>
            </w:r>
          </w:p>
          <w:p>
            <w:pPr>
              <w:ind w:left="218" w:leftChars="104" w:firstLine="0" w:firstLineChars="0"/>
              <w:rPr>
                <w:rFonts w:hint="eastAsia"/>
              </w:rPr>
            </w:pPr>
            <w:r>
              <w:rPr>
                <w:rFonts w:hint="eastAsia"/>
              </w:rPr>
              <w:t>吞吐量：≥1</w:t>
            </w:r>
            <w:r>
              <w:rPr>
                <w:rFonts w:hint="eastAsia"/>
                <w:lang w:val="en-US" w:eastAsia="zh-CN"/>
              </w:rPr>
              <w:t>0</w:t>
            </w:r>
            <w:r>
              <w:rPr>
                <w:rFonts w:hint="eastAsia"/>
              </w:rPr>
              <w:t>Gbps</w:t>
            </w:r>
          </w:p>
          <w:p>
            <w:pPr>
              <w:ind w:left="218" w:leftChars="104" w:firstLine="0" w:firstLineChars="0"/>
              <w:rPr>
                <w:rFonts w:hint="eastAsia"/>
              </w:rPr>
            </w:pPr>
            <w:r>
              <w:rPr>
                <w:rFonts w:hint="eastAsia"/>
              </w:rPr>
              <w:t>SQL事务数/秒：≥</w:t>
            </w:r>
            <w:r>
              <w:rPr>
                <w:rFonts w:hint="eastAsia"/>
                <w:lang w:val="en-US" w:eastAsia="zh-CN"/>
              </w:rPr>
              <w:t>12</w:t>
            </w:r>
            <w:r>
              <w:rPr>
                <w:rFonts w:hint="eastAsia"/>
              </w:rPr>
              <w:t>0,000</w:t>
            </w:r>
          </w:p>
          <w:p>
            <w:pPr>
              <w:ind w:left="218" w:leftChars="104" w:firstLine="0" w:firstLineChars="0"/>
              <w:rPr>
                <w:rFonts w:hint="eastAsia"/>
              </w:rPr>
            </w:pPr>
            <w:r>
              <w:rPr>
                <w:rFonts w:hint="eastAsia"/>
              </w:rPr>
              <w:t>接口：≥10/100/1000M自适应电口 *6</w:t>
            </w:r>
          </w:p>
          <w:p>
            <w:pPr>
              <w:ind w:left="218" w:leftChars="104" w:firstLine="0" w:firstLineChars="0"/>
              <w:rPr>
                <w:rFonts w:hint="eastAsia"/>
              </w:rPr>
            </w:pPr>
            <w:r>
              <w:rPr>
                <w:rFonts w:hint="eastAsia"/>
              </w:rPr>
              <w:t>存储：≥</w:t>
            </w:r>
            <w:r>
              <w:rPr>
                <w:rFonts w:hint="eastAsia"/>
                <w:lang w:val="en-US" w:eastAsia="zh-CN"/>
              </w:rPr>
              <w:t>2</w:t>
            </w:r>
            <w:r>
              <w:rPr>
                <w:rFonts w:hint="eastAsia"/>
              </w:rPr>
              <w:t>TB</w:t>
            </w:r>
          </w:p>
          <w:p>
            <w:pPr>
              <w:ind w:left="218" w:leftChars="104" w:firstLine="0" w:firstLineChars="0"/>
              <w:rPr>
                <w:rFonts w:hint="eastAsia"/>
              </w:rPr>
            </w:pPr>
            <w:r>
              <w:rPr>
                <w:rFonts w:hint="eastAsia"/>
              </w:rPr>
              <w:t>存储周期：≥</w:t>
            </w:r>
            <w:r>
              <w:rPr>
                <w:rFonts w:hint="eastAsia"/>
                <w:lang w:val="en-US" w:eastAsia="zh-CN"/>
              </w:rPr>
              <w:t>6</w:t>
            </w:r>
            <w:r>
              <w:rPr>
                <w:rFonts w:hint="eastAsia"/>
              </w:rPr>
              <w:t>个月</w:t>
            </w:r>
          </w:p>
          <w:p>
            <w:pPr>
              <w:ind w:left="218" w:leftChars="104" w:firstLine="0" w:firstLineChars="0"/>
            </w:pPr>
            <w:r>
              <w:rPr>
                <w:rFonts w:hint="eastAsia"/>
              </w:rPr>
              <w:t>性能说明：满足医院</w:t>
            </w:r>
            <w:r>
              <w:rPr>
                <w:rFonts w:hint="eastAsia"/>
                <w:lang w:val="en-US" w:eastAsia="zh-CN"/>
              </w:rPr>
              <w:t>三至</w:t>
            </w:r>
            <w:r>
              <w:rPr>
                <w:rFonts w:hint="eastAsia"/>
              </w:rPr>
              <w:t>五年的防统方使用需求，不会出现性能瓶颈。</w:t>
            </w:r>
          </w:p>
          <w:p>
            <w:pPr>
              <w:numPr>
                <w:ilvl w:val="0"/>
                <w:numId w:val="1"/>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管理、审计用户权限分开，相应权限的用户只能查看、管理相应的系统功能，责任明确。</w:t>
            </w:r>
          </w:p>
          <w:p>
            <w:pPr>
              <w:numPr>
                <w:ilvl w:val="0"/>
                <w:numId w:val="1"/>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▲产品为专业防统方系统，提供“防统方系统”的《软件著作权登记证书》，提供加盖公章的证书复印件。</w:t>
            </w:r>
          </w:p>
          <w:p>
            <w:pPr>
              <w:numPr>
                <w:ilvl w:val="0"/>
                <w:numId w:val="1"/>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▲支持分布部署及监控。具有分布式部署管理系统的《软件著作权登记证书》，提供盖章的产品截图及证书复印件。</w:t>
            </w:r>
          </w:p>
          <w:p>
            <w:pPr>
              <w:numPr>
                <w:ilvl w:val="0"/>
                <w:numId w:val="1"/>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系统应具备对应用程序、数据库访问者、访问者IP地址等统计功能。并能提供按月统计每天的数据接口流量，统计出每月最大流量和最小流量的日期、终端、应用程序等，且形成趋势图。</w:t>
            </w:r>
          </w:p>
          <w:p>
            <w:pPr>
              <w:numPr>
                <w:ilvl w:val="0"/>
                <w:numId w:val="1"/>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支持多种部署方式（串接/并接）都能够阻止客户端进行疑似的统方行为。</w:t>
            </w:r>
          </w:p>
          <w:p>
            <w:pPr>
              <w:numPr>
                <w:ilvl w:val="0"/>
                <w:numId w:val="1"/>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系统支持采用旁路部署方式，不需要更改现有网络结构、服务器相关配置，系统运行不得影响现有网络和业务的正常运行。系统应能独立完成审计数据采集，不依赖于数据库自身审计日志系统，不得在现有服务器上安装可能带来风险的程序。</w:t>
            </w:r>
          </w:p>
          <w:p>
            <w:pPr>
              <w:numPr>
                <w:ilvl w:val="0"/>
                <w:numId w:val="1"/>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系统确保最小报警监控时间间隔为5秒，保证统方事件的及时告警。</w:t>
            </w:r>
          </w:p>
          <w:p>
            <w:pPr>
              <w:numPr>
                <w:ilvl w:val="0"/>
                <w:numId w:val="1"/>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系统的时间可以和关键服务器中的数据库的时间进行同步，确保记录时间的一致性。</w:t>
            </w:r>
          </w:p>
          <w:p>
            <w:pPr>
              <w:numPr>
                <w:ilvl w:val="0"/>
                <w:numId w:val="1"/>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支持加密方式的数据库连接信息分析，提供产品截图。</w:t>
            </w:r>
          </w:p>
          <w:p>
            <w:pPr>
              <w:numPr>
                <w:ilvl w:val="0"/>
                <w:numId w:val="1"/>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支持对Oracle、MS-SQL、DB2、MYSQL、CACHE DB、POSTGRESQL和Sybase 等数据库提供自动化评估、审计和保护功能,可审计的数据库或集群数量不少于6个，并且支持单家医疗机构多种类型数据库并存的信息系统。</w:t>
            </w:r>
          </w:p>
          <w:p>
            <w:pPr>
              <w:numPr>
                <w:ilvl w:val="0"/>
                <w:numId w:val="1"/>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具备用户行为记录功能，记录用户所有操作（业务访问、系统维护、策略配置等）。</w:t>
            </w:r>
          </w:p>
          <w:p>
            <w:pPr>
              <w:numPr>
                <w:ilvl w:val="0"/>
                <w:numId w:val="1"/>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系统从业务流程角度入手，结合核心数据特征，形成高度集成的“事前+事中+事后”数据防护手段。</w:t>
            </w:r>
          </w:p>
          <w:p>
            <w:pPr>
              <w:numPr>
                <w:ilvl w:val="0"/>
                <w:numId w:val="1"/>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系统配置文件支持导入、导出。系统支持在线升级功能，通过厂家发布的升级包可在线对系统进行软件升级和规则库升级。</w:t>
            </w:r>
          </w:p>
          <w:p>
            <w:pPr>
              <w:numPr>
                <w:ilvl w:val="0"/>
                <w:numId w:val="1"/>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系统为软硬一体机，支持千兆以上网络环境及大概至少500个客户端同时并发的监控。</w:t>
            </w:r>
          </w:p>
          <w:p>
            <w:pPr>
              <w:numPr>
                <w:ilvl w:val="0"/>
                <w:numId w:val="1"/>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采用B/S架构（兼容不同种类浏览器），提供中文WEB管理界面以便于管理。并应可以根据不同的安全级别采用不同的实时告警响应方式，包括记录、消息、鸣音、邮件等，并能支持短信平台。</w:t>
            </w:r>
          </w:p>
          <w:p>
            <w:pPr>
              <w:numPr>
                <w:ilvl w:val="0"/>
                <w:numId w:val="1"/>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审计数据支持外接存储设备进行备份。数据进行加密保管，只能通过专门工具进行恢复和查询浏览。支持数据自动备份、手动备份且可修改备份策略。</w:t>
            </w:r>
          </w:p>
        </w:tc>
      </w:tr>
      <w:tr>
        <w:tblPrEx>
          <w:tblCellMar>
            <w:top w:w="0" w:type="dxa"/>
            <w:left w:w="0" w:type="dxa"/>
            <w:bottom w:w="0" w:type="dxa"/>
            <w:right w:w="0" w:type="dxa"/>
          </w:tblCellMar>
        </w:tblPrEx>
        <w:trPr>
          <w:trHeight w:val="2287" w:hRule="atLeast"/>
          <w:jc w:val="center"/>
        </w:trPr>
        <w:tc>
          <w:tcPr>
            <w:tcW w:w="651"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bottom"/>
              <w:rPr>
                <w:rFonts w:hint="eastAsia" w:ascii="宋体" w:hAnsi="宋体" w:eastAsia="宋体" w:cs="宋体"/>
                <w:b w:val="0"/>
                <w:bCs w:val="0"/>
                <w:color w:val="auto"/>
                <w:kern w:val="0"/>
                <w:szCs w:val="21"/>
                <w:lang w:bidi="ar"/>
              </w:rPr>
            </w:pPr>
            <w:r>
              <w:rPr>
                <w:rFonts w:hint="eastAsia" w:ascii="宋体" w:hAnsi="宋体" w:eastAsia="宋体" w:cs="宋体"/>
                <w:b w:val="0"/>
                <w:bCs w:val="0"/>
                <w:color w:val="auto"/>
                <w:kern w:val="0"/>
                <w:szCs w:val="21"/>
                <w:lang w:bidi="ar"/>
              </w:rPr>
              <w:t>2</w:t>
            </w:r>
          </w:p>
        </w:tc>
        <w:tc>
          <w:tcPr>
            <w:tcW w:w="1061"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bottom"/>
              <w:rPr>
                <w:rFonts w:hint="eastAsia" w:ascii="宋体" w:hAnsi="宋体" w:eastAsia="宋体" w:cs="宋体"/>
                <w:b w:val="0"/>
                <w:bCs w:val="0"/>
                <w:color w:val="auto"/>
                <w:szCs w:val="21"/>
              </w:rPr>
            </w:pPr>
            <w:r>
              <w:rPr>
                <w:rStyle w:val="20"/>
                <w:rFonts w:hint="eastAsia" w:ascii="宋体" w:hAnsi="宋体" w:eastAsia="宋体" w:cs="宋体"/>
                <w:b w:val="0"/>
                <w:bCs w:val="0"/>
                <w:color w:val="auto"/>
                <w:kern w:val="0"/>
                <w:szCs w:val="21"/>
              </w:rPr>
              <w:t>防统方模块</w:t>
            </w:r>
          </w:p>
        </w:tc>
        <w:tc>
          <w:tcPr>
            <w:tcW w:w="6316"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tcPr>
          <w:p>
            <w:pPr>
              <w:numPr>
                <w:ilvl w:val="0"/>
                <w:numId w:val="2"/>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能够出具针对纪委、监察室相关人员使用的防统方审计报告（支持每天或多天生成统方审计报告，报告需简单明了，且具有主动将所有的计算机语言翻译成通俗易懂的自然语言的系统机制，支持将整条SQL语句翻译成中文，帮助医院建立基于内部网络的党风廉政、廉洁警示、院内敏感职权使用的防控专网，支持对接清廉医院管理系统，具有清廉医院管理系统的《软件著作权登记证书》，提供盖章的产品截图及证书复印件。</w:t>
            </w:r>
          </w:p>
          <w:p>
            <w:pPr>
              <w:numPr>
                <w:ilvl w:val="0"/>
                <w:numId w:val="2"/>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内置防统方知识库，且具有独立自主统方学习功能，帮助医院深化党风廉政建设和反腐败工作,规范药品统计权限管理。支持对接医院智慧党建平台进行管理，具有该智慧党建对接模块的《软件著作权登记证书》，提供盖章的产品截图及证书复印件。</w:t>
            </w:r>
          </w:p>
          <w:p>
            <w:pPr>
              <w:numPr>
                <w:ilvl w:val="0"/>
                <w:numId w:val="2"/>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▲系统支持虚拟化、虚拟云等网络环境的数据审计功能，准确定位统方行为，具有该功能的虚拟化防统方系统的《软件著作权登记证书》，提供加盖公章的证书复印件。</w:t>
            </w:r>
          </w:p>
          <w:p>
            <w:pPr>
              <w:numPr>
                <w:ilvl w:val="0"/>
                <w:numId w:val="2"/>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▲系统可针对合理用药、互联网医院等医院新的信息化系统进行审计,提供“防统方系统”的《中国国家信息安全产品认证证书》。</w:t>
            </w:r>
          </w:p>
          <w:p>
            <w:pPr>
              <w:numPr>
                <w:ilvl w:val="0"/>
                <w:numId w:val="2"/>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能够获取客户端访问数据库的应用程序。根据客户端应用程序名单，实时阻止非法客户端程序或伪装正常客户端程序对关键服务器的访问。</w:t>
            </w:r>
          </w:p>
          <w:p>
            <w:pPr>
              <w:numPr>
                <w:ilvl w:val="0"/>
                <w:numId w:val="2"/>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可以精确定位可疑对象的物理位置（记录操作人员工号、操作类型、IP地址、客户端工具以及存放路径、操作系统用户名、主机名、MAC地址、SQL语句和操作的时间等关键信息）。</w:t>
            </w:r>
          </w:p>
          <w:p>
            <w:pPr>
              <w:numPr>
                <w:ilvl w:val="0"/>
                <w:numId w:val="2"/>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可以对某统方行为的所有操作以及操作结果关联起来，以报表的形式呈现给使用部门，便于使用部门分析和追溯统方事件。</w:t>
            </w:r>
          </w:p>
          <w:p>
            <w:pPr>
              <w:numPr>
                <w:ilvl w:val="0"/>
                <w:numId w:val="2"/>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▲对于系统捕捉的非法统方行为，需要在医院年度医德医风考评中体现“一票否决”，支持与医德医风系统对接联动，具有医德医风系统的《软件著作权登记证书》，提供加盖公章的证书复印件。</w:t>
            </w:r>
          </w:p>
          <w:p>
            <w:pPr>
              <w:numPr>
                <w:ilvl w:val="0"/>
                <w:numId w:val="2"/>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▲发现统方操作后，可以对应相应药品厂家，对该厂商、药代表进行重点监控，具有医药代表管理系统的《软件著作权登记证书》，提供加盖公章的证书复印件。</w:t>
            </w:r>
          </w:p>
          <w:p>
            <w:pPr>
              <w:numPr>
                <w:ilvl w:val="0"/>
                <w:numId w:val="2"/>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阻止可疑会话功能，甄别数据访问，阻止非正常数据会话。能根据预定规则阻止SQL语句的“数据库墙”功能，如根据系统设置的客户端IP/MAC黑名单，以及数据内容中的敏感信息，实时阻止黑名单中的客户端对关键服务器的访问。</w:t>
            </w:r>
          </w:p>
          <w:p>
            <w:pPr>
              <w:numPr>
                <w:ilvl w:val="0"/>
                <w:numId w:val="2"/>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统方白名单权限的设置，可对授权统方行为的操作人员工号、操作类型、IP地址、客户端工具、操作系统用户名、主机名、MAC地址、SQL语句和操作的时间范围等条件进行设置，只有通过了授权和验证才可以获得统方权限。</w:t>
            </w:r>
          </w:p>
        </w:tc>
      </w:tr>
      <w:tr>
        <w:tblPrEx>
          <w:tblCellMar>
            <w:top w:w="0" w:type="dxa"/>
            <w:left w:w="0" w:type="dxa"/>
            <w:bottom w:w="0" w:type="dxa"/>
            <w:right w:w="0"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bottom"/>
              <w:rPr>
                <w:rFonts w:hint="eastAsia" w:ascii="宋体" w:hAnsi="宋体" w:eastAsia="宋体" w:cs="宋体"/>
                <w:b w:val="0"/>
                <w:bCs w:val="0"/>
                <w:color w:val="auto"/>
                <w:szCs w:val="21"/>
              </w:rPr>
            </w:pPr>
            <w:r>
              <w:rPr>
                <w:rFonts w:hint="eastAsia" w:ascii="宋体" w:hAnsi="宋体" w:eastAsia="宋体" w:cs="宋体"/>
                <w:b w:val="0"/>
                <w:bCs w:val="0"/>
                <w:color w:val="auto"/>
                <w:kern w:val="0"/>
                <w:szCs w:val="21"/>
                <w:lang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bottom"/>
              <w:rPr>
                <w:rFonts w:hint="eastAsia" w:ascii="宋体" w:hAnsi="宋体" w:eastAsia="宋体" w:cs="宋体"/>
                <w:b w:val="0"/>
                <w:bCs w:val="0"/>
                <w:color w:val="auto"/>
                <w:szCs w:val="21"/>
              </w:rPr>
            </w:pPr>
            <w:r>
              <w:rPr>
                <w:rStyle w:val="20"/>
                <w:rFonts w:hint="eastAsia" w:ascii="宋体" w:hAnsi="宋体" w:eastAsia="宋体" w:cs="宋体"/>
                <w:b w:val="0"/>
                <w:bCs w:val="0"/>
                <w:color w:val="auto"/>
                <w:kern w:val="0"/>
                <w:szCs w:val="21"/>
              </w:rPr>
              <w:t>数据审计模块</w:t>
            </w:r>
          </w:p>
        </w:tc>
        <w:tc>
          <w:tcPr>
            <w:tcW w:w="6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numPr>
                <w:ilvl w:val="0"/>
                <w:numId w:val="3"/>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主动/被动方式监控关键服务器的开放端口，提供扫描现有应用系统的漏洞。</w:t>
            </w:r>
          </w:p>
          <w:p>
            <w:pPr>
              <w:numPr>
                <w:ilvl w:val="0"/>
                <w:numId w:val="3"/>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能够对数据库操作的结果进行解析，审计内容包含数据库操作结果，并能实现回放功能。</w:t>
            </w:r>
          </w:p>
          <w:p>
            <w:pPr>
              <w:numPr>
                <w:ilvl w:val="0"/>
                <w:numId w:val="3"/>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用户可以根据需要自定义规则，并能根据设定的条件产生审计报告。能对审计结果进行多条件组合查询，比如按下列条件查询：IP地址、MAC地址、表名、字段名、操作方式（可单独或者多选某种数据库操作）、计算机名、数据库名、程序名（可单独或者多选某个应用程序）等。并就能支持按关键词进行模糊查询。查询结果应支持多种格式(excel、pdf、txt等)导出。具有大数据检索系统的《软件著作权登记证书》，提供加盖公章的证书复印件。</w:t>
            </w:r>
          </w:p>
          <w:p>
            <w:pPr>
              <w:numPr>
                <w:ilvl w:val="0"/>
                <w:numId w:val="3"/>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▲支持医院各生产系统中财务数据、病人资料、药品信息、医院资产等核心数据的操作审计监控，该医院内部审计管理模块具有《软件著作权登记证书》，提供加盖公章的证书复印件。</w:t>
            </w:r>
          </w:p>
          <w:p>
            <w:pPr>
              <w:numPr>
                <w:ilvl w:val="0"/>
                <w:numId w:val="3"/>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支持指定非关注策略，系统将非关注的内容进行过滤，不进行记录，降低存储空间和无用信息的堆砌。策略因子包括：数据库操作来源IP地址、数据库登录用户名称、数据库操作源程序名称、数据库操作源终端名称、数据库操作源终端用户名称、SQL操作语句（DDL、DML、DCL）、数据库表组（表、列）等。</w:t>
            </w:r>
          </w:p>
          <w:p>
            <w:pPr>
              <w:numPr>
                <w:ilvl w:val="0"/>
                <w:numId w:val="3"/>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支持医院信息管理系统多层结构，提供全方位的三层（应用层、中间层、数据库层）的访问审计，三层关联支持自动关联，提升关联准确度和审计人员追踪索源难度，同时需要支持手动关联，可以直接追踪到前端业务的操作人员IP地址、MAC地址和用户。</w:t>
            </w:r>
          </w:p>
          <w:p>
            <w:pPr>
              <w:numPr>
                <w:ilvl w:val="0"/>
                <w:numId w:val="3"/>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提供数据库登录用户名称异常探测、数据库操作源终端异常探测、数据库操作源程序名称异常探测、数据库操作源终端用户名称异常探测，可设定异常黑白名单，对客户端地址、客户端程序、数据库账号、客户端用户名以及执行结果等异常的行为进行异常告警，支持自主学习能力。</w:t>
            </w:r>
          </w:p>
          <w:p>
            <w:pPr>
              <w:numPr>
                <w:ilvl w:val="0"/>
                <w:numId w:val="3"/>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系统能支持多个网段客户端对数据库操作行为的会话审计，能够对各种访问数据的途径进行监控和设计，可以跟踪审计某时间、某IP、某计算机名、某用户对数据库服务器进行了该类操作，具有可疑对象定位功能，可以精确定位可疑对象的物理位置。</w:t>
            </w:r>
          </w:p>
          <w:p>
            <w:pPr>
              <w:numPr>
                <w:ilvl w:val="0"/>
                <w:numId w:val="3"/>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产品从审计主体、审计客体、日志格式、规则分析能力、报表、告警、存储等模块完全按照等级保护基本要求和测评要求设计研制。</w:t>
            </w:r>
          </w:p>
          <w:p>
            <w:pPr>
              <w:numPr>
                <w:ilvl w:val="0"/>
                <w:numId w:val="3"/>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系统应能支持对数据库SQL操作语句的详细审计，可以分析出每条语句的操作方式、表名、存储过程名、详细操作内容，执行时长、操作成功/失败，受影响行数，关联表与关联表数等字段信息，可审计并还原SQL操作语句。</w:t>
            </w:r>
          </w:p>
          <w:p>
            <w:pPr>
              <w:numPr>
                <w:ilvl w:val="0"/>
                <w:numId w:val="3"/>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可根据SQL执行的时间长短设定规则，如命令执行时长超过30秒进行告警；可根据返回记录数多少设定规则，如SQL操作返回的记录数或受影响的行数大于等于10000行时进行告警。</w:t>
            </w:r>
          </w:p>
          <w:p>
            <w:pPr>
              <w:numPr>
                <w:ilvl w:val="0"/>
                <w:numId w:val="3"/>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支持超长操作语句审计，针对传统型数据库，支持 3万字节的审计而不截断，针对 Cache数据库，支持60万字节长度不截断。</w:t>
            </w:r>
          </w:p>
          <w:p>
            <w:pPr>
              <w:numPr>
                <w:ilvl w:val="0"/>
                <w:numId w:val="3"/>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支持对双向数据包的解析、识别及还原，不仅对数据库操作请求进行实时监控，而且还可对数据库系统返回结果进行完整的还原，根据统方行为的特征实时告警，提供产品截图。</w:t>
            </w:r>
          </w:p>
        </w:tc>
      </w:tr>
      <w:tr>
        <w:tblPrEx>
          <w:tblCellMar>
            <w:top w:w="0" w:type="dxa"/>
            <w:left w:w="0" w:type="dxa"/>
            <w:bottom w:w="0" w:type="dxa"/>
            <w:right w:w="0" w:type="dxa"/>
          </w:tblCellMar>
        </w:tblPrEx>
        <w:trPr>
          <w:trHeight w:val="287"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bottom"/>
              <w:rPr>
                <w:rFonts w:hint="eastAsia" w:ascii="宋体" w:hAnsi="宋体" w:eastAsia="宋体" w:cs="宋体"/>
                <w:b w:val="0"/>
                <w:bCs w:val="0"/>
                <w:color w:val="auto"/>
                <w:szCs w:val="21"/>
              </w:rPr>
            </w:pPr>
            <w:r>
              <w:rPr>
                <w:rFonts w:hint="eastAsia" w:ascii="宋体" w:hAnsi="宋体" w:eastAsia="宋体" w:cs="宋体"/>
                <w:b w:val="0"/>
                <w:bCs w:val="0"/>
                <w:color w:val="auto"/>
                <w:kern w:val="0"/>
                <w:szCs w:val="21"/>
                <w:lang w:bidi="ar"/>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bottom"/>
              <w:rPr>
                <w:rFonts w:hint="eastAsia" w:ascii="宋体" w:hAnsi="宋体" w:eastAsia="宋体" w:cs="宋体"/>
                <w:b w:val="0"/>
                <w:bCs w:val="0"/>
                <w:color w:val="auto"/>
                <w:szCs w:val="21"/>
              </w:rPr>
            </w:pPr>
            <w:r>
              <w:rPr>
                <w:rStyle w:val="20"/>
                <w:rFonts w:hint="eastAsia" w:ascii="宋体" w:hAnsi="宋体" w:eastAsia="宋体" w:cs="宋体"/>
                <w:b w:val="0"/>
                <w:bCs w:val="0"/>
                <w:color w:val="auto"/>
                <w:kern w:val="0"/>
                <w:szCs w:val="21"/>
              </w:rPr>
              <w:t>抗菌药物分析模块</w:t>
            </w:r>
          </w:p>
        </w:tc>
        <w:tc>
          <w:tcPr>
            <w:tcW w:w="6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numPr>
                <w:ilvl w:val="0"/>
                <w:numId w:val="4"/>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支持对指定时间内全院抗菌药物的品种、剂型、规格、使用量、使用金额，使用量和使用金额分别排名前N位的品种进行分析，自动生成报表），具有抗菌药物管理系统的《软件著作权登记证书》，提供产品截图及加盖公章的证书复印件。</w:t>
            </w:r>
          </w:p>
          <w:p>
            <w:pPr>
              <w:numPr>
                <w:ilvl w:val="0"/>
                <w:numId w:val="4"/>
              </w:num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支持针对医院使用的抗菌药物进行全方位跟踪，提供条件筛选模糊查询和精确查询，系统能实时对抗菌药物的统计进行告警。</w:t>
            </w:r>
          </w:p>
        </w:tc>
      </w:tr>
      <w:tr>
        <w:tblPrEx>
          <w:tblCellMar>
            <w:top w:w="0" w:type="dxa"/>
            <w:left w:w="0" w:type="dxa"/>
            <w:bottom w:w="0" w:type="dxa"/>
            <w:right w:w="0"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bottom"/>
              <w:rPr>
                <w:rFonts w:hint="eastAsia" w:ascii="宋体" w:hAnsi="宋体" w:eastAsia="宋体" w:cs="宋体"/>
                <w:b w:val="0"/>
                <w:bCs w:val="0"/>
                <w:color w:val="auto"/>
                <w:szCs w:val="21"/>
              </w:rPr>
            </w:pPr>
            <w:r>
              <w:rPr>
                <w:rFonts w:hint="eastAsia" w:ascii="宋体" w:hAnsi="宋体" w:eastAsia="宋体" w:cs="宋体"/>
                <w:b w:val="0"/>
                <w:bCs w:val="0"/>
                <w:color w:val="auto"/>
                <w:szCs w:val="21"/>
              </w:rPr>
              <w:t>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bottom"/>
              <w:rPr>
                <w:rFonts w:hint="eastAsia" w:ascii="宋体" w:hAnsi="宋体" w:eastAsia="宋体" w:cs="宋体"/>
                <w:b w:val="0"/>
                <w:bCs w:val="0"/>
                <w:color w:val="auto"/>
                <w:szCs w:val="21"/>
              </w:rPr>
            </w:pPr>
            <w:r>
              <w:rPr>
                <w:rStyle w:val="20"/>
                <w:rFonts w:hint="eastAsia" w:ascii="宋体" w:hAnsi="宋体" w:eastAsia="宋体" w:cs="宋体"/>
                <w:b w:val="0"/>
                <w:bCs w:val="0"/>
                <w:color w:val="auto"/>
                <w:kern w:val="0"/>
                <w:szCs w:val="21"/>
              </w:rPr>
              <w:t>线上报备模块</w:t>
            </w:r>
          </w:p>
        </w:tc>
        <w:tc>
          <w:tcPr>
            <w:tcW w:w="6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snapToGrid w:val="0"/>
              <w:textAlignment w:val="bottom"/>
              <w:rPr>
                <w:rFonts w:hint="eastAsia" w:ascii="宋体" w:hAnsi="宋体" w:eastAsia="宋体" w:cs="宋体"/>
                <w:color w:val="auto"/>
                <w:kern w:val="0"/>
                <w:szCs w:val="21"/>
                <w:lang w:bidi="ar"/>
              </w:rPr>
            </w:pPr>
            <w:r>
              <w:rPr>
                <w:rFonts w:hint="eastAsia" w:ascii="宋体" w:hAnsi="宋体" w:eastAsia="宋体" w:cs="宋体"/>
                <w:color w:val="auto"/>
                <w:szCs w:val="21"/>
              </w:rPr>
              <w:t>对于正常合法统方行为，可以在现有防统方系统中做正常统方申请报备处理，在系统呈现统方报表时，给出此操作已完成相应报备手续，属于正常统方范畴。具有敏感信息报备系统的《软件著作权登记证书》，提供产品截图及加盖公章的证书复印件。</w:t>
            </w:r>
          </w:p>
        </w:tc>
      </w:tr>
      <w:tr>
        <w:tblPrEx>
          <w:tblCellMar>
            <w:top w:w="0" w:type="dxa"/>
            <w:left w:w="0" w:type="dxa"/>
            <w:bottom w:w="0" w:type="dxa"/>
            <w:right w:w="0" w:type="dxa"/>
          </w:tblCellMar>
        </w:tblPrEx>
        <w:trPr>
          <w:trHeight w:val="42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bottom"/>
              <w:rPr>
                <w:rFonts w:hint="eastAsia" w:ascii="宋体" w:hAnsi="宋体" w:eastAsia="宋体" w:cs="宋体"/>
                <w:b w:val="0"/>
                <w:bCs w:val="0"/>
                <w:color w:val="auto"/>
                <w:kern w:val="0"/>
                <w:szCs w:val="21"/>
                <w:lang w:bidi="ar"/>
              </w:rPr>
            </w:pPr>
            <w:r>
              <w:rPr>
                <w:rFonts w:hint="eastAsia" w:ascii="宋体" w:hAnsi="宋体" w:eastAsia="宋体" w:cs="宋体"/>
                <w:b w:val="0"/>
                <w:bCs w:val="0"/>
                <w:color w:val="auto"/>
                <w:kern w:val="0"/>
                <w:szCs w:val="21"/>
                <w:lang w:bidi="ar"/>
              </w:rPr>
              <w:t>6</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bottom"/>
              <w:rPr>
                <w:rFonts w:hint="eastAsia" w:ascii="宋体" w:hAnsi="宋体" w:eastAsia="宋体" w:cs="宋体"/>
                <w:b w:val="0"/>
                <w:bCs w:val="0"/>
                <w:color w:val="auto"/>
                <w:szCs w:val="21"/>
              </w:rPr>
            </w:pPr>
            <w:r>
              <w:rPr>
                <w:rStyle w:val="20"/>
                <w:rFonts w:hint="eastAsia" w:ascii="宋体" w:hAnsi="宋体" w:eastAsia="宋体" w:cs="宋体"/>
                <w:b w:val="0"/>
                <w:bCs w:val="0"/>
                <w:color w:val="auto"/>
                <w:kern w:val="0"/>
                <w:szCs w:val="21"/>
              </w:rPr>
              <w:t>告警模块</w:t>
            </w:r>
          </w:p>
        </w:tc>
        <w:tc>
          <w:tcPr>
            <w:tcW w:w="6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cPr>
          <w:p>
            <w:pPr>
              <w:snapToGrid w:val="0"/>
              <w:textAlignment w:val="bottom"/>
              <w:rPr>
                <w:rFonts w:hint="eastAsia" w:ascii="宋体" w:hAnsi="宋体" w:eastAsia="宋体" w:cs="宋体"/>
                <w:color w:val="auto"/>
                <w:szCs w:val="21"/>
              </w:rPr>
            </w:pPr>
            <w:r>
              <w:rPr>
                <w:rFonts w:hint="eastAsia" w:ascii="宋体" w:hAnsi="宋体" w:eastAsia="宋体" w:cs="宋体"/>
                <w:color w:val="auto"/>
                <w:szCs w:val="21"/>
              </w:rPr>
              <w:t>可根据用户自定义规则实时发出手机短信通知和邮件提醒等多种方式的告警信息，并支持配备相应的告警信息发送设备。</w:t>
            </w:r>
          </w:p>
        </w:tc>
      </w:tr>
      <w:tr>
        <w:tblPrEx>
          <w:tblCellMar>
            <w:top w:w="0" w:type="dxa"/>
            <w:left w:w="0" w:type="dxa"/>
            <w:bottom w:w="0" w:type="dxa"/>
            <w:right w:w="0" w:type="dxa"/>
          </w:tblCellMar>
        </w:tblPrEx>
        <w:trPr>
          <w:trHeight w:val="42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bottom"/>
              <w:rPr>
                <w:rFonts w:hint="eastAsia" w:ascii="宋体" w:hAnsi="宋体" w:eastAsia="宋体" w:cs="宋体"/>
                <w:b w:val="0"/>
                <w:bCs w:val="0"/>
                <w:color w:val="auto"/>
                <w:kern w:val="0"/>
                <w:szCs w:val="21"/>
                <w:lang w:bidi="ar"/>
              </w:rPr>
            </w:pPr>
            <w:r>
              <w:rPr>
                <w:rFonts w:hint="eastAsia" w:ascii="宋体" w:hAnsi="宋体" w:eastAsia="宋体" w:cs="宋体"/>
                <w:b w:val="0"/>
                <w:bCs w:val="0"/>
                <w:color w:val="auto"/>
                <w:kern w:val="0"/>
                <w:szCs w:val="21"/>
                <w:lang w:bidi="ar"/>
              </w:rPr>
              <w:t>7</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rPr>
              <w:t>移动端展示</w:t>
            </w:r>
          </w:p>
        </w:tc>
        <w:tc>
          <w:tcPr>
            <w:tcW w:w="6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color w:val="auto"/>
                <w:szCs w:val="21"/>
              </w:rPr>
            </w:pPr>
            <w:r>
              <w:rPr>
                <w:rFonts w:hint="eastAsia" w:ascii="宋体" w:hAnsi="宋体" w:eastAsia="宋体" w:cs="宋体"/>
                <w:color w:val="auto"/>
                <w:szCs w:val="21"/>
              </w:rPr>
              <w:t>▲可以通过移动端收发报警并展示，报表查询，设备状态查看，可以在移动端上进行报备审批等。具有</w:t>
            </w:r>
            <w:r>
              <w:rPr>
                <w:rFonts w:hint="eastAsia" w:ascii="宋体" w:hAnsi="宋体" w:eastAsia="宋体" w:cs="宋体"/>
                <w:color w:val="auto"/>
                <w:szCs w:val="21"/>
                <w:shd w:val="clear" w:color="auto" w:fill="FFFFFF"/>
              </w:rPr>
              <w:t>防统方系统移动端管理</w:t>
            </w:r>
            <w:r>
              <w:rPr>
                <w:rFonts w:hint="eastAsia" w:ascii="宋体" w:hAnsi="宋体" w:eastAsia="宋体" w:cs="宋体"/>
                <w:color w:val="auto"/>
                <w:szCs w:val="21"/>
              </w:rPr>
              <w:t>的《软件著作权登记证书》，提供加盖公章的证书复印件。</w:t>
            </w:r>
          </w:p>
        </w:tc>
      </w:tr>
      <w:tr>
        <w:tblPrEx>
          <w:tblCellMar>
            <w:top w:w="0" w:type="dxa"/>
            <w:left w:w="0" w:type="dxa"/>
            <w:bottom w:w="0" w:type="dxa"/>
            <w:right w:w="0" w:type="dxa"/>
          </w:tblCellMar>
        </w:tblPrEx>
        <w:trPr>
          <w:trHeight w:val="42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val="0"/>
              <w:jc w:val="center"/>
              <w:textAlignment w:val="bottom"/>
              <w:rPr>
                <w:rFonts w:hint="eastAsia" w:ascii="宋体" w:hAnsi="宋体" w:eastAsia="宋体" w:cs="宋体"/>
                <w:b w:val="0"/>
                <w:bCs w:val="0"/>
                <w:color w:val="auto"/>
                <w:kern w:val="0"/>
                <w:szCs w:val="21"/>
                <w:lang w:val="en-US" w:eastAsia="zh-CN" w:bidi="ar"/>
              </w:rPr>
            </w:pPr>
            <w:r>
              <w:rPr>
                <w:rFonts w:hint="eastAsia" w:ascii="宋体" w:hAnsi="宋体" w:cs="宋体"/>
                <w:b w:val="0"/>
                <w:bCs w:val="0"/>
                <w:color w:val="auto"/>
                <w:kern w:val="0"/>
                <w:szCs w:val="21"/>
                <w:lang w:val="en-US" w:eastAsia="zh-CN" w:bidi="ar"/>
              </w:rPr>
              <w:t>8</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rPr>
              <w:t>历史数据</w:t>
            </w:r>
            <w:r>
              <w:rPr>
                <w:rFonts w:hint="eastAsia" w:ascii="宋体" w:hAnsi="宋体" w:cs="宋体"/>
                <w:b w:val="0"/>
                <w:bCs w:val="0"/>
                <w:color w:val="auto"/>
                <w:lang w:val="en-US" w:eastAsia="zh-CN"/>
              </w:rPr>
              <w:t>还原</w:t>
            </w:r>
          </w:p>
        </w:tc>
        <w:tc>
          <w:tcPr>
            <w:tcW w:w="6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cs="宋体"/>
                <w:color w:val="auto"/>
                <w:szCs w:val="21"/>
                <w:lang w:val="en-US" w:eastAsia="zh-CN"/>
              </w:rPr>
              <w:t>对接旧</w:t>
            </w:r>
            <w:r>
              <w:rPr>
                <w:rFonts w:hint="eastAsia" w:ascii="宋体" w:hAnsi="宋体" w:eastAsia="宋体" w:cs="宋体"/>
                <w:color w:val="auto"/>
                <w:szCs w:val="21"/>
              </w:rPr>
              <w:t>系统</w:t>
            </w:r>
            <w:r>
              <w:rPr>
                <w:rFonts w:hint="eastAsia" w:ascii="宋体" w:hAnsi="宋体" w:cs="宋体"/>
                <w:color w:val="auto"/>
                <w:szCs w:val="21"/>
                <w:lang w:val="en-US" w:eastAsia="zh-CN"/>
              </w:rPr>
              <w:t>历史</w:t>
            </w:r>
            <w:r>
              <w:rPr>
                <w:rFonts w:hint="eastAsia" w:ascii="宋体" w:hAnsi="宋体" w:eastAsia="宋体" w:cs="宋体"/>
                <w:color w:val="auto"/>
                <w:szCs w:val="21"/>
              </w:rPr>
              <w:t>数据，</w:t>
            </w:r>
            <w:r>
              <w:rPr>
                <w:rFonts w:hint="eastAsia" w:ascii="宋体" w:hAnsi="宋体" w:cs="宋体"/>
                <w:color w:val="auto"/>
                <w:szCs w:val="21"/>
                <w:lang w:val="en-US" w:eastAsia="zh-CN"/>
              </w:rPr>
              <w:t>对数据进行还原</w:t>
            </w:r>
            <w:r>
              <w:rPr>
                <w:rFonts w:hint="eastAsia" w:cs="宋体"/>
                <w:sz w:val="21"/>
                <w:szCs w:val="21"/>
                <w:lang w:val="en-US" w:eastAsia="zh-CN"/>
              </w:rPr>
              <w:t>，</w:t>
            </w:r>
            <w:r>
              <w:rPr>
                <w:rFonts w:hint="eastAsia" w:ascii="宋体" w:hAnsi="宋体" w:cs="宋体"/>
                <w:sz w:val="21"/>
                <w:szCs w:val="21"/>
              </w:rPr>
              <w:t>具有原厂家授权</w:t>
            </w:r>
            <w:r>
              <w:rPr>
                <w:rFonts w:hint="eastAsia" w:ascii="宋体" w:hAnsi="宋体" w:eastAsia="宋体" w:cs="宋体"/>
                <w:color w:val="auto"/>
                <w:szCs w:val="21"/>
              </w:rPr>
              <w:t>。</w:t>
            </w:r>
          </w:p>
        </w:tc>
      </w:tr>
    </w:tbl>
    <w:p>
      <w:pPr>
        <w:pStyle w:val="2"/>
        <w:numPr>
          <w:ilvl w:val="0"/>
          <w:numId w:val="0"/>
        </w:numPr>
        <w:ind w:firstLine="422" w:firstLineChars="200"/>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 w:val="21"/>
          <w:szCs w:val="21"/>
          <w:lang w:val="en-US" w:eastAsia="zh-CN" w:bidi="ar-SA"/>
        </w:rPr>
        <w:t>七、</w:t>
      </w:r>
      <w:r>
        <w:rPr>
          <w:rFonts w:hint="eastAsia" w:ascii="宋体" w:hAnsi="宋体" w:eastAsia="宋体" w:cs="宋体"/>
          <w:b/>
          <w:color w:val="000000"/>
          <w:kern w:val="0"/>
          <w:sz w:val="21"/>
          <w:szCs w:val="21"/>
          <w:lang w:val="en-US" w:eastAsia="zh-CN" w:bidi="ar-SA"/>
        </w:rPr>
        <w:t>计划工期</w:t>
      </w:r>
    </w:p>
    <w:p>
      <w:pPr>
        <w:spacing w:line="360" w:lineRule="auto"/>
        <w:ind w:firstLine="420" w:firstLineChars="200"/>
        <w:rPr>
          <w:rFonts w:hint="eastAsia" w:ascii="宋体" w:hAnsi="宋体" w:cs="宋体"/>
          <w:color w:val="000000"/>
          <w:kern w:val="28"/>
          <w:sz w:val="21"/>
          <w:szCs w:val="21"/>
          <w:lang w:val="en-US" w:eastAsia="zh-CN"/>
        </w:rPr>
      </w:pPr>
      <w:r>
        <w:rPr>
          <w:rFonts w:hint="eastAsia" w:ascii="宋体" w:hAnsi="宋体" w:cs="宋体"/>
          <w:color w:val="000000"/>
          <w:kern w:val="28"/>
          <w:sz w:val="21"/>
          <w:szCs w:val="21"/>
          <w:lang w:val="en-US" w:eastAsia="zh-CN"/>
        </w:rPr>
        <w:t>在合同签订后30个工作日内完成系统开发和上线，试运行30个工作日后进行验收。</w:t>
      </w:r>
    </w:p>
    <w:p>
      <w:pPr>
        <w:spacing w:line="360" w:lineRule="auto"/>
        <w:ind w:firstLine="422" w:firstLineChars="200"/>
        <w:rPr>
          <w:rFonts w:hint="eastAsia" w:ascii="宋体" w:hAnsi="宋体" w:cs="宋体"/>
          <w:b/>
          <w:color w:val="000000"/>
          <w:kern w:val="0"/>
          <w:sz w:val="21"/>
          <w:szCs w:val="21"/>
          <w:lang w:val="en-US" w:eastAsia="zh-CN"/>
        </w:rPr>
      </w:pPr>
      <w:r>
        <w:rPr>
          <w:rFonts w:hint="eastAsia" w:ascii="宋体" w:hAnsi="宋体" w:cs="宋体"/>
          <w:b/>
          <w:color w:val="000000"/>
          <w:kern w:val="0"/>
          <w:sz w:val="21"/>
          <w:szCs w:val="21"/>
          <w:lang w:val="en-US" w:eastAsia="zh-CN"/>
        </w:rPr>
        <w:t>八、质量要求</w:t>
      </w:r>
    </w:p>
    <w:p>
      <w:pPr>
        <w:spacing w:line="360" w:lineRule="auto"/>
        <w:ind w:firstLine="420" w:firstLineChars="200"/>
        <w:outlineLvl w:val="0"/>
        <w:rPr>
          <w:rFonts w:hint="eastAsia" w:ascii="宋体" w:hAnsi="宋体" w:cs="宋体"/>
          <w:color w:val="000000"/>
          <w:kern w:val="28"/>
          <w:sz w:val="21"/>
          <w:szCs w:val="21"/>
          <w:lang w:val="en-US" w:eastAsia="zh-CN"/>
        </w:rPr>
      </w:pPr>
      <w:r>
        <w:rPr>
          <w:rFonts w:hint="eastAsia" w:ascii="宋体" w:hAnsi="宋体" w:cs="宋体"/>
          <w:color w:val="000000"/>
          <w:kern w:val="28"/>
          <w:sz w:val="21"/>
          <w:szCs w:val="21"/>
          <w:lang w:val="en-US" w:eastAsia="zh-CN"/>
        </w:rPr>
        <w:t>1.中标人保证所提供的货物的技术规格符合招投标采购结果规定的技术规格，货物符合中华人民共和国的设计和制造生产标准或者行业标准，符合国家、省、市法律法规的要求。</w:t>
      </w:r>
    </w:p>
    <w:p>
      <w:pPr>
        <w:spacing w:line="360" w:lineRule="auto"/>
        <w:ind w:firstLine="420" w:firstLineChars="200"/>
        <w:outlineLvl w:val="0"/>
        <w:rPr>
          <w:rFonts w:hint="eastAsia" w:ascii="宋体" w:hAnsi="宋体" w:cs="宋体"/>
          <w:color w:val="000000"/>
          <w:kern w:val="28"/>
          <w:sz w:val="21"/>
          <w:szCs w:val="21"/>
          <w:lang w:val="en-US" w:eastAsia="zh-CN"/>
        </w:rPr>
      </w:pPr>
      <w:r>
        <w:rPr>
          <w:rFonts w:hint="eastAsia" w:ascii="宋体" w:hAnsi="宋体" w:cs="宋体"/>
          <w:color w:val="000000"/>
          <w:kern w:val="28"/>
          <w:sz w:val="21"/>
          <w:szCs w:val="21"/>
          <w:lang w:val="en-US" w:eastAsia="zh-CN"/>
        </w:rPr>
        <w:t>2.中标人提供的货物必须是全新、未拆封且未使用过的原装合格正品（包括零部件），且进货渠道合法。中标人保证所投软件均为正版软件。</w:t>
      </w:r>
    </w:p>
    <w:p>
      <w:pPr>
        <w:spacing w:line="360" w:lineRule="auto"/>
        <w:ind w:firstLine="420" w:firstLineChars="200"/>
        <w:outlineLvl w:val="0"/>
        <w:rPr>
          <w:rFonts w:hint="eastAsia" w:ascii="宋体" w:hAnsi="宋体" w:cs="宋体"/>
          <w:color w:val="000000"/>
          <w:kern w:val="28"/>
          <w:sz w:val="21"/>
          <w:szCs w:val="21"/>
          <w:lang w:val="en-US" w:eastAsia="zh-CN"/>
        </w:rPr>
      </w:pPr>
      <w:r>
        <w:rPr>
          <w:rFonts w:hint="eastAsia" w:ascii="宋体" w:hAnsi="宋体" w:cs="宋体"/>
          <w:color w:val="000000"/>
          <w:kern w:val="28"/>
          <w:sz w:val="21"/>
          <w:szCs w:val="21"/>
          <w:lang w:val="en-US" w:eastAsia="zh-CN"/>
        </w:rPr>
        <w:t>3.★成交供应商在成交结果公示2天内可提供产品测试，若无法测试或测试结果不符合技术参数要求，该非实质性响应行为将被取消成交候选人资格并追究提交虚假材料的法律责任。</w:t>
      </w:r>
    </w:p>
    <w:p>
      <w:pPr>
        <w:spacing w:line="360" w:lineRule="auto"/>
        <w:ind w:firstLine="422" w:firstLineChars="200"/>
        <w:rPr>
          <w:rFonts w:hint="eastAsia" w:ascii="宋体" w:hAnsi="宋体" w:cs="宋体"/>
          <w:b/>
          <w:color w:val="000000"/>
          <w:kern w:val="0"/>
          <w:sz w:val="21"/>
          <w:szCs w:val="21"/>
          <w:lang w:val="en-US" w:eastAsia="zh-CN"/>
        </w:rPr>
      </w:pPr>
      <w:r>
        <w:rPr>
          <w:rFonts w:hint="eastAsia" w:ascii="宋体" w:hAnsi="宋体" w:cs="宋体"/>
          <w:b/>
          <w:color w:val="000000"/>
          <w:kern w:val="0"/>
          <w:sz w:val="21"/>
          <w:szCs w:val="21"/>
          <w:lang w:val="en-US" w:eastAsia="zh-CN"/>
        </w:rPr>
        <w:t>九、服务要求</w:t>
      </w:r>
    </w:p>
    <w:p>
      <w:pPr>
        <w:spacing w:line="360" w:lineRule="auto"/>
        <w:ind w:left="420" w:leftChars="200" w:firstLine="0" w:firstLineChars="0"/>
        <w:outlineLvl w:val="0"/>
        <w:rPr>
          <w:rFonts w:hint="eastAsia" w:ascii="宋体" w:hAnsi="宋体" w:cs="宋体"/>
          <w:color w:val="000000"/>
          <w:kern w:val="28"/>
          <w:sz w:val="21"/>
          <w:szCs w:val="21"/>
          <w:lang w:val="en-US" w:eastAsia="zh-CN"/>
        </w:rPr>
      </w:pPr>
      <w:r>
        <w:rPr>
          <w:rFonts w:hint="eastAsia" w:ascii="宋体" w:hAnsi="宋体" w:cs="宋体"/>
          <w:color w:val="000000"/>
          <w:kern w:val="28"/>
          <w:sz w:val="21"/>
          <w:szCs w:val="21"/>
          <w:lang w:val="en-US" w:eastAsia="zh-CN"/>
        </w:rPr>
        <w:t>1.★系统免费升级与维护期为两年，实施上线、维护工作由原厂厂家完成；</w:t>
      </w:r>
    </w:p>
    <w:p>
      <w:pPr>
        <w:spacing w:line="360" w:lineRule="auto"/>
        <w:ind w:firstLine="420" w:firstLineChars="200"/>
        <w:outlineLvl w:val="0"/>
        <w:rPr>
          <w:rFonts w:hint="default" w:ascii="宋体" w:hAnsi="宋体" w:cs="宋体"/>
          <w:color w:val="000000"/>
          <w:kern w:val="28"/>
          <w:sz w:val="21"/>
          <w:szCs w:val="21"/>
          <w:lang w:val="en-US" w:eastAsia="zh-CN"/>
        </w:rPr>
      </w:pPr>
      <w:r>
        <w:rPr>
          <w:rFonts w:hint="eastAsia" w:ascii="宋体" w:hAnsi="宋体" w:cs="宋体"/>
          <w:color w:val="000000"/>
          <w:kern w:val="28"/>
          <w:sz w:val="21"/>
          <w:szCs w:val="21"/>
          <w:lang w:val="en-US" w:eastAsia="zh-CN"/>
        </w:rPr>
        <w:t>2.★提供7*24小时电话、现场的维护、软件升级服务；每季度提供一次巡检、系统升级及协助报告分析服务；</w:t>
      </w:r>
    </w:p>
    <w:p>
      <w:pPr>
        <w:spacing w:line="360" w:lineRule="auto"/>
        <w:ind w:firstLine="420" w:firstLineChars="200"/>
        <w:outlineLvl w:val="0"/>
        <w:rPr>
          <w:rFonts w:hint="eastAsia" w:ascii="宋体" w:hAnsi="宋体" w:cs="宋体"/>
          <w:color w:val="000000"/>
          <w:kern w:val="28"/>
          <w:sz w:val="21"/>
          <w:szCs w:val="21"/>
          <w:lang w:val="en-US" w:eastAsia="zh-CN"/>
        </w:rPr>
      </w:pPr>
      <w:r>
        <w:rPr>
          <w:rFonts w:hint="eastAsia" w:ascii="宋体" w:hAnsi="宋体" w:cs="宋体"/>
          <w:color w:val="000000"/>
          <w:kern w:val="28"/>
          <w:sz w:val="21"/>
          <w:szCs w:val="21"/>
          <w:lang w:val="en-US" w:eastAsia="zh-CN"/>
        </w:rPr>
        <w:t>3.当收到医院的报修要求时，若2小时内电话无法解决，8小时内到达现场进行维护，48小时内解决完毕；</w:t>
      </w:r>
    </w:p>
    <w:p>
      <w:pPr>
        <w:spacing w:line="360" w:lineRule="auto"/>
        <w:ind w:firstLine="420" w:firstLineChars="200"/>
        <w:outlineLvl w:val="0"/>
        <w:rPr>
          <w:rFonts w:hint="default" w:ascii="宋体" w:hAnsi="宋体" w:cs="宋体"/>
          <w:color w:val="000000"/>
          <w:kern w:val="28"/>
          <w:sz w:val="21"/>
          <w:szCs w:val="21"/>
          <w:lang w:val="en-US" w:eastAsia="zh-CN"/>
        </w:rPr>
      </w:pPr>
      <w:r>
        <w:rPr>
          <w:rFonts w:hint="eastAsia" w:ascii="宋体" w:hAnsi="宋体" w:cs="宋体"/>
          <w:color w:val="000000"/>
          <w:kern w:val="28"/>
          <w:sz w:val="21"/>
          <w:szCs w:val="21"/>
          <w:lang w:val="en-US" w:eastAsia="zh-CN"/>
        </w:rPr>
        <w:t>4.投标人需提供免费维护期后升级和维护的费用标准，期满后每年维保费不高于合同总金额10%。</w:t>
      </w:r>
    </w:p>
    <w:p>
      <w:pPr>
        <w:spacing w:line="360" w:lineRule="auto"/>
        <w:ind w:firstLine="422" w:firstLineChars="200"/>
        <w:rPr>
          <w:rFonts w:hint="default" w:ascii="宋体" w:hAnsi="宋体" w:cs="宋体"/>
          <w:b/>
          <w:color w:val="000000"/>
          <w:kern w:val="0"/>
          <w:sz w:val="21"/>
          <w:szCs w:val="21"/>
          <w:lang w:val="en-US" w:eastAsia="zh-CN"/>
        </w:rPr>
      </w:pPr>
      <w:r>
        <w:rPr>
          <w:rFonts w:hint="eastAsia" w:ascii="宋体" w:hAnsi="宋体" w:cs="宋体"/>
          <w:b/>
          <w:color w:val="000000"/>
          <w:kern w:val="0"/>
          <w:sz w:val="21"/>
          <w:szCs w:val="21"/>
          <w:lang w:val="en-US" w:eastAsia="zh-CN"/>
        </w:rPr>
        <w:t>十、合同订立</w:t>
      </w:r>
    </w:p>
    <w:p>
      <w:pPr>
        <w:spacing w:line="360" w:lineRule="auto"/>
        <w:ind w:firstLine="420" w:firstLineChars="200"/>
        <w:rPr>
          <w:rFonts w:hint="eastAsia" w:ascii="宋体" w:hAnsi="宋体" w:cs="宋体"/>
          <w:color w:val="000000"/>
          <w:kern w:val="28"/>
          <w:sz w:val="21"/>
          <w:szCs w:val="21"/>
          <w:lang w:val="en-US" w:eastAsia="zh-CN"/>
        </w:rPr>
      </w:pPr>
      <w:r>
        <w:rPr>
          <w:rFonts w:hint="eastAsia" w:ascii="宋体" w:hAnsi="宋体" w:cs="宋体"/>
          <w:color w:val="000000"/>
          <w:kern w:val="28"/>
          <w:sz w:val="21"/>
          <w:szCs w:val="21"/>
          <w:lang w:val="en-US" w:eastAsia="zh-CN"/>
        </w:rPr>
        <w:t>采购方与中标方自中标通知书发出之日起30天内，按采购文件要求和中标人投标文件承诺签订采购合同，但不得超出采购文件和中标人投标文件的范围，也不得再行订立背离合同实质性内容的其他协议。</w:t>
      </w:r>
    </w:p>
    <w:p>
      <w:pPr>
        <w:spacing w:line="360" w:lineRule="auto"/>
        <w:ind w:firstLine="422" w:firstLineChars="200"/>
        <w:rPr>
          <w:rFonts w:hint="eastAsia" w:ascii="宋体" w:hAnsi="宋体" w:cs="宋体"/>
          <w:b/>
          <w:color w:val="000000"/>
          <w:kern w:val="0"/>
          <w:sz w:val="21"/>
          <w:szCs w:val="21"/>
          <w:lang w:val="en-US" w:eastAsia="zh-CN"/>
        </w:rPr>
      </w:pPr>
      <w:r>
        <w:rPr>
          <w:rFonts w:hint="eastAsia" w:ascii="宋体" w:hAnsi="宋体" w:cs="宋体"/>
          <w:b/>
          <w:color w:val="000000"/>
          <w:kern w:val="0"/>
          <w:sz w:val="21"/>
          <w:szCs w:val="21"/>
          <w:lang w:val="en-US" w:eastAsia="zh-CN"/>
        </w:rPr>
        <w:t>十一、付款方式</w:t>
      </w:r>
    </w:p>
    <w:p>
      <w:pPr>
        <w:spacing w:line="360" w:lineRule="auto"/>
        <w:ind w:firstLine="420" w:firstLineChars="200"/>
        <w:rPr>
          <w:rFonts w:hint="default" w:ascii="宋体" w:hAnsi="宋体" w:cs="宋体"/>
          <w:color w:val="000000"/>
          <w:kern w:val="28"/>
          <w:sz w:val="21"/>
          <w:szCs w:val="21"/>
          <w:lang w:val="en-US" w:eastAsia="zh-CN"/>
        </w:rPr>
      </w:pPr>
      <w:r>
        <w:rPr>
          <w:rFonts w:hint="eastAsia" w:ascii="宋体" w:hAnsi="宋体" w:cs="宋体"/>
          <w:color w:val="000000"/>
          <w:kern w:val="28"/>
          <w:sz w:val="21"/>
          <w:szCs w:val="21"/>
          <w:lang w:val="en-US" w:eastAsia="zh-CN"/>
        </w:rPr>
        <w:t>1.签订生效后的15个工作日内支付50％；</w:t>
      </w:r>
    </w:p>
    <w:p>
      <w:pPr>
        <w:spacing w:line="360" w:lineRule="auto"/>
        <w:ind w:firstLine="420" w:firstLineChars="200"/>
        <w:rPr>
          <w:rFonts w:hint="default" w:ascii="宋体" w:hAnsi="宋体" w:eastAsia="宋体" w:cs="宋体"/>
          <w:color w:val="000000"/>
          <w:kern w:val="0"/>
          <w:sz w:val="21"/>
          <w:szCs w:val="21"/>
          <w:lang w:val="en-US"/>
        </w:rPr>
      </w:pPr>
      <w:r>
        <w:rPr>
          <w:rFonts w:hint="eastAsia" w:ascii="宋体" w:hAnsi="宋体" w:cs="宋体"/>
          <w:color w:val="000000"/>
          <w:kern w:val="28"/>
          <w:sz w:val="21"/>
          <w:szCs w:val="21"/>
          <w:lang w:val="en-US" w:eastAsia="zh-CN"/>
        </w:rPr>
        <w:t>2.产品运到指定地点，安装调试完毕并验收合格后的15个工作日内支付50％。</w:t>
      </w:r>
    </w:p>
    <w:bookmarkEnd w:id="1"/>
    <w:bookmarkEnd w:id="2"/>
    <w:bookmarkEnd w:id="3"/>
    <w:bookmarkEnd w:id="4"/>
    <w:bookmarkEnd w:id="5"/>
    <w:p>
      <w:pPr>
        <w:spacing w:line="360" w:lineRule="auto"/>
        <w:ind w:firstLine="422" w:firstLineChars="200"/>
        <w:rPr>
          <w:rFonts w:hint="eastAsia" w:ascii="宋体" w:hAnsi="宋体" w:eastAsia="宋体" w:cs="宋体"/>
          <w:b/>
          <w:color w:val="000000"/>
          <w:kern w:val="0"/>
          <w:sz w:val="21"/>
          <w:szCs w:val="21"/>
        </w:rPr>
      </w:pPr>
      <w:r>
        <w:rPr>
          <w:rFonts w:hint="eastAsia" w:ascii="宋体" w:hAnsi="宋体" w:cs="宋体"/>
          <w:b/>
          <w:color w:val="000000"/>
          <w:kern w:val="0"/>
          <w:sz w:val="21"/>
          <w:szCs w:val="21"/>
          <w:lang w:val="en-US" w:eastAsia="zh-CN"/>
        </w:rPr>
        <w:t>十二</w:t>
      </w:r>
      <w:r>
        <w:rPr>
          <w:rFonts w:hint="eastAsia" w:ascii="宋体" w:hAnsi="宋体" w:eastAsia="宋体" w:cs="宋体"/>
          <w:b/>
          <w:color w:val="000000"/>
          <w:kern w:val="0"/>
          <w:sz w:val="21"/>
          <w:szCs w:val="21"/>
        </w:rPr>
        <w:t>、</w:t>
      </w:r>
      <w:r>
        <w:rPr>
          <w:rFonts w:hint="eastAsia" w:ascii="宋体" w:hAnsi="宋体" w:cs="宋体"/>
          <w:b/>
          <w:color w:val="000000"/>
          <w:kern w:val="0"/>
          <w:sz w:val="21"/>
          <w:szCs w:val="21"/>
          <w:lang w:val="en-US" w:eastAsia="zh-CN"/>
        </w:rPr>
        <w:t>其他</w:t>
      </w:r>
    </w:p>
    <w:p>
      <w:pPr>
        <w:spacing w:line="360" w:lineRule="auto"/>
        <w:ind w:left="0" w:leftChars="0" w:firstLine="420" w:firstLineChars="20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中标人负责</w:t>
      </w:r>
      <w:r>
        <w:rPr>
          <w:rFonts w:hint="eastAsia" w:ascii="宋体" w:hAnsi="宋体" w:cs="宋体"/>
          <w:color w:val="000000"/>
          <w:kern w:val="0"/>
          <w:sz w:val="21"/>
          <w:szCs w:val="21"/>
          <w:lang w:eastAsia="zh-CN"/>
        </w:rPr>
        <w:t>采购</w:t>
      </w:r>
      <w:r>
        <w:rPr>
          <w:rFonts w:hint="eastAsia" w:ascii="宋体" w:hAnsi="宋体" w:eastAsia="宋体" w:cs="宋体"/>
          <w:color w:val="000000"/>
          <w:kern w:val="0"/>
          <w:sz w:val="21"/>
          <w:szCs w:val="21"/>
        </w:rPr>
        <w:t>文件对中标人要求的一切事宜及责任，以及合同履行过程中的应预见和不可预见的一切费用。</w:t>
      </w:r>
    </w:p>
    <w:p>
      <w:pPr>
        <w:spacing w:line="360" w:lineRule="auto"/>
        <w:ind w:left="0" w:leftChars="0" w:firstLine="420" w:firstLineChars="20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本项目采用投标总价包干。投标人报价应为所投项目的最终报价，报价包括投标人提供本</w:t>
      </w:r>
      <w:r>
        <w:rPr>
          <w:rFonts w:hint="eastAsia" w:ascii="宋体" w:hAnsi="宋体" w:cs="宋体"/>
          <w:color w:val="000000"/>
          <w:kern w:val="0"/>
          <w:sz w:val="21"/>
          <w:szCs w:val="21"/>
          <w:lang w:val="en-US" w:eastAsia="zh-CN"/>
        </w:rPr>
        <w:t>采购</w:t>
      </w:r>
      <w:r>
        <w:rPr>
          <w:rFonts w:hint="eastAsia" w:ascii="宋体" w:hAnsi="宋体" w:eastAsia="宋体" w:cs="宋体"/>
          <w:color w:val="000000"/>
          <w:kern w:val="0"/>
          <w:sz w:val="21"/>
          <w:szCs w:val="21"/>
        </w:rPr>
        <w:t>需求的货物及服务所涉及全部费用，包括但不限于软件、硬件、集成及安装、调试、试运行、医院现有系统对接、验收、升级、维护、售后服务、技术服务及将货物运至指定地点所发生的运费、装卸费等货物伴随服务的费用和所需缴纳的一切相关税费。</w:t>
      </w: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420" w:firstLineChars="20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3.</w:t>
      </w:r>
      <w:r>
        <w:rPr>
          <w:rFonts w:hint="eastAsia" w:ascii="宋体" w:hAnsi="宋体" w:eastAsia="宋体" w:cs="宋体"/>
          <w:color w:val="000000"/>
          <w:kern w:val="0"/>
          <w:sz w:val="21"/>
          <w:szCs w:val="21"/>
          <w:highlight w:val="none"/>
          <w:lang w:val="en-US" w:eastAsia="zh-CN" w:bidi="ar-SA"/>
        </w:rPr>
        <w:t>应答真实性：参与投标的应答必须真实有效，在签订合同前，采购人有权要求成交人在领取成交通知书后10 个工作日内，提供成交机型进行实地测试，并根据应答指标一一进行功能进行验证并出具报告，如采购人发现成交人所投产品的实际功能模块技术要求与响应文件不一致的，将被认为其提供虛假材料谋取成交，采购人有权取消其成交资格并报财政监督管理部门。检验检测相关费用由成交人承担，如不通过则顺延下一拟成交人进行测试，各投标供应商均需要在响应文件中进行承诺（提供承诺函）；</w:t>
      </w: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420" w:firstLineChars="200"/>
        <w:jc w:val="both"/>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4.本文件中凡标有“★”的地方均被视为重要的指标要求。供应商要特别加以注意，必须对此具体、明确响应并完全满足这些要求。否则若有一项带“★”的指标未响应或不满足，将视为非实质性响应文件要求。标注有“▲”号参数为重要条款，均需提供证明文件。</w:t>
      </w:r>
    </w:p>
    <w:p>
      <w:pPr>
        <w:rPr>
          <w:rFonts w:hint="eastAsia" w:ascii="宋体" w:hAnsi="宋体" w:cs="宋体"/>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A6E7E"/>
    <w:multiLevelType w:val="singleLevel"/>
    <w:tmpl w:val="D66A6E7E"/>
    <w:lvl w:ilvl="0" w:tentative="0">
      <w:start w:val="1"/>
      <w:numFmt w:val="decimal"/>
      <w:suff w:val="space"/>
      <w:lvlText w:val="%1."/>
      <w:lvlJc w:val="left"/>
    </w:lvl>
  </w:abstractNum>
  <w:abstractNum w:abstractNumId="1">
    <w:nsid w:val="E27EC96C"/>
    <w:multiLevelType w:val="singleLevel"/>
    <w:tmpl w:val="E27EC96C"/>
    <w:lvl w:ilvl="0" w:tentative="0">
      <w:start w:val="1"/>
      <w:numFmt w:val="decimal"/>
      <w:lvlText w:val="%1."/>
      <w:lvlJc w:val="left"/>
      <w:pPr>
        <w:tabs>
          <w:tab w:val="left" w:pos="312"/>
        </w:tabs>
      </w:pPr>
    </w:lvl>
  </w:abstractNum>
  <w:abstractNum w:abstractNumId="2">
    <w:nsid w:val="69FF09E2"/>
    <w:multiLevelType w:val="singleLevel"/>
    <w:tmpl w:val="69FF09E2"/>
    <w:lvl w:ilvl="0" w:tentative="0">
      <w:start w:val="1"/>
      <w:numFmt w:val="decimal"/>
      <w:lvlText w:val="%1."/>
      <w:lvlJc w:val="left"/>
      <w:pPr>
        <w:tabs>
          <w:tab w:val="left" w:pos="312"/>
        </w:tabs>
      </w:pPr>
    </w:lvl>
  </w:abstractNum>
  <w:abstractNum w:abstractNumId="3">
    <w:nsid w:val="716627B4"/>
    <w:multiLevelType w:val="singleLevel"/>
    <w:tmpl w:val="716627B4"/>
    <w:lvl w:ilvl="0" w:tentative="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Y2ExYjg4MzdkYzVlODFjZWE3ZDY4NzYxMzFmMDUifQ=="/>
  </w:docVars>
  <w:rsids>
    <w:rsidRoot w:val="220E544B"/>
    <w:rsid w:val="0003628F"/>
    <w:rsid w:val="000704CB"/>
    <w:rsid w:val="000B4832"/>
    <w:rsid w:val="00144215"/>
    <w:rsid w:val="001C0430"/>
    <w:rsid w:val="0020248B"/>
    <w:rsid w:val="00551F0D"/>
    <w:rsid w:val="005C377D"/>
    <w:rsid w:val="005D0F4A"/>
    <w:rsid w:val="00663338"/>
    <w:rsid w:val="00695AE9"/>
    <w:rsid w:val="0071724E"/>
    <w:rsid w:val="007B684A"/>
    <w:rsid w:val="0081231D"/>
    <w:rsid w:val="00821058"/>
    <w:rsid w:val="00825FCB"/>
    <w:rsid w:val="009E662C"/>
    <w:rsid w:val="00B56169"/>
    <w:rsid w:val="00E0116D"/>
    <w:rsid w:val="00FF48CE"/>
    <w:rsid w:val="0498469E"/>
    <w:rsid w:val="04D94B9F"/>
    <w:rsid w:val="0B6871F8"/>
    <w:rsid w:val="115E5872"/>
    <w:rsid w:val="118A1CB9"/>
    <w:rsid w:val="14264FE0"/>
    <w:rsid w:val="16756D52"/>
    <w:rsid w:val="17090EBE"/>
    <w:rsid w:val="176F19F9"/>
    <w:rsid w:val="1A6C1067"/>
    <w:rsid w:val="1B6432B2"/>
    <w:rsid w:val="1C224C26"/>
    <w:rsid w:val="200A3A07"/>
    <w:rsid w:val="220E544B"/>
    <w:rsid w:val="25314D11"/>
    <w:rsid w:val="284571E0"/>
    <w:rsid w:val="2E383E35"/>
    <w:rsid w:val="322232ED"/>
    <w:rsid w:val="34527864"/>
    <w:rsid w:val="34D25C99"/>
    <w:rsid w:val="34F81B43"/>
    <w:rsid w:val="38CD3712"/>
    <w:rsid w:val="3A6842C4"/>
    <w:rsid w:val="3CF61479"/>
    <w:rsid w:val="50E1107E"/>
    <w:rsid w:val="52BC7206"/>
    <w:rsid w:val="549043E9"/>
    <w:rsid w:val="62B15989"/>
    <w:rsid w:val="64E13442"/>
    <w:rsid w:val="65ED6CD8"/>
    <w:rsid w:val="6625438F"/>
    <w:rsid w:val="66FA0E20"/>
    <w:rsid w:val="698F513E"/>
    <w:rsid w:val="69B14744"/>
    <w:rsid w:val="69E545EE"/>
    <w:rsid w:val="6B5B0981"/>
    <w:rsid w:val="6C8B38DF"/>
    <w:rsid w:val="703F1534"/>
    <w:rsid w:val="7EF35CD7"/>
    <w:rsid w:val="7FF13C40"/>
    <w:rsid w:val="F5FF8DC1"/>
    <w:rsid w:val="FAFD2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2"/>
    <w:autoRedefine/>
    <w:qFormat/>
    <w:uiPriority w:val="0"/>
    <w:pPr>
      <w:keepNext/>
      <w:keepLines/>
      <w:spacing w:before="340" w:after="330" w:line="578" w:lineRule="auto"/>
      <w:outlineLvl w:val="0"/>
    </w:pPr>
    <w:rPr>
      <w:b/>
      <w:bCs/>
      <w:kern w:val="44"/>
      <w:sz w:val="44"/>
      <w:szCs w:val="44"/>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spacing w:after="120"/>
      <w:ind w:firstLine="420"/>
    </w:pPr>
  </w:style>
  <w:style w:type="paragraph" w:styleId="3">
    <w:name w:val="Body Text Indent"/>
    <w:basedOn w:val="1"/>
    <w:autoRedefine/>
    <w:qFormat/>
    <w:uiPriority w:val="0"/>
    <w:pPr>
      <w:ind w:firstLine="560" w:firstLineChars="200"/>
    </w:pPr>
    <w:rPr>
      <w:sz w:val="28"/>
    </w:rPr>
  </w:style>
  <w:style w:type="paragraph" w:styleId="4">
    <w:name w:val="Body Text"/>
    <w:basedOn w:val="1"/>
    <w:autoRedefine/>
    <w:qFormat/>
    <w:uiPriority w:val="0"/>
    <w:pPr>
      <w:spacing w:after="120"/>
    </w:pPr>
  </w:style>
  <w:style w:type="paragraph" w:styleId="6">
    <w:name w:val="Normal Indent"/>
    <w:basedOn w:val="1"/>
    <w:autoRedefine/>
    <w:qFormat/>
    <w:uiPriority w:val="0"/>
    <w:pPr>
      <w:ind w:firstLine="420" w:firstLineChars="200"/>
    </w:pPr>
  </w:style>
  <w:style w:type="paragraph" w:styleId="7">
    <w:name w:val="footer"/>
    <w:basedOn w:val="1"/>
    <w:link w:val="16"/>
    <w:autoRedefine/>
    <w:qFormat/>
    <w:uiPriority w:val="0"/>
    <w:pPr>
      <w:tabs>
        <w:tab w:val="center" w:pos="4153"/>
        <w:tab w:val="right" w:pos="8306"/>
      </w:tabs>
      <w:snapToGrid w:val="0"/>
      <w:jc w:val="left"/>
    </w:pPr>
    <w:rPr>
      <w:sz w:val="18"/>
      <w:szCs w:val="18"/>
    </w:rPr>
  </w:style>
  <w:style w:type="paragraph" w:styleId="8">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paragraph" w:styleId="10">
    <w:name w:val="Body Text First Indent"/>
    <w:basedOn w:val="4"/>
    <w:autoRedefine/>
    <w:qFormat/>
    <w:uiPriority w:val="0"/>
    <w:pPr>
      <w:spacing w:line="360" w:lineRule="auto"/>
      <w:ind w:firstLine="420" w:firstLineChars="100"/>
    </w:pPr>
    <w:rPr>
      <w:sz w:val="24"/>
    </w:rPr>
  </w:style>
  <w:style w:type="character" w:styleId="13">
    <w:name w:val="page number"/>
    <w:basedOn w:val="12"/>
    <w:autoRedefine/>
    <w:qFormat/>
    <w:uiPriority w:val="0"/>
  </w:style>
  <w:style w:type="paragraph" w:customStyle="1" w:styleId="14">
    <w:name w:val="样式 正文（首行缩进两字） + 宋体 小四"/>
    <w:basedOn w:val="6"/>
    <w:next w:val="10"/>
    <w:autoRedefine/>
    <w:qFormat/>
    <w:uiPriority w:val="99"/>
    <w:pPr>
      <w:spacing w:line="100" w:lineRule="atLeast"/>
      <w:ind w:firstLine="614" w:firstLineChars="192"/>
    </w:pPr>
    <w:rPr>
      <w:rFonts w:ascii="仿宋_GB2312" w:hAnsi="宋体" w:eastAsia="仿宋_GB2312"/>
      <w:sz w:val="32"/>
    </w:rPr>
  </w:style>
  <w:style w:type="character" w:customStyle="1" w:styleId="15">
    <w:name w:val="页眉 字符"/>
    <w:basedOn w:val="12"/>
    <w:link w:val="8"/>
    <w:autoRedefine/>
    <w:qFormat/>
    <w:uiPriority w:val="0"/>
    <w:rPr>
      <w:rFonts w:ascii="Times New Roman" w:hAnsi="Times New Roman" w:eastAsia="宋体" w:cs="Times New Roman"/>
      <w:kern w:val="2"/>
      <w:sz w:val="18"/>
      <w:szCs w:val="18"/>
    </w:rPr>
  </w:style>
  <w:style w:type="character" w:customStyle="1" w:styleId="16">
    <w:name w:val="页脚 字符"/>
    <w:basedOn w:val="12"/>
    <w:link w:val="7"/>
    <w:autoRedefine/>
    <w:qFormat/>
    <w:uiPriority w:val="0"/>
    <w:rPr>
      <w:rFonts w:ascii="Times New Roman" w:hAnsi="Times New Roman" w:eastAsia="宋体" w:cs="Times New Roman"/>
      <w:kern w:val="2"/>
      <w:sz w:val="18"/>
      <w:szCs w:val="18"/>
    </w:rPr>
  </w:style>
  <w:style w:type="character" w:customStyle="1" w:styleId="17">
    <w:name w:val="my正文 Char"/>
    <w:link w:val="18"/>
    <w:autoRedefine/>
    <w:qFormat/>
    <w:locked/>
    <w:uiPriority w:val="0"/>
    <w:rPr>
      <w:sz w:val="24"/>
    </w:rPr>
  </w:style>
  <w:style w:type="paragraph" w:customStyle="1" w:styleId="18">
    <w:name w:val="my正文"/>
    <w:basedOn w:val="1"/>
    <w:link w:val="17"/>
    <w:autoRedefine/>
    <w:qFormat/>
    <w:uiPriority w:val="0"/>
    <w:pPr>
      <w:spacing w:line="360" w:lineRule="auto"/>
      <w:ind w:firstLine="480" w:firstLineChars="200"/>
    </w:pPr>
    <w:rPr>
      <w:rFonts w:asciiTheme="minorHAnsi" w:hAnsiTheme="minorHAnsi" w:eastAsiaTheme="minorEastAsia" w:cstheme="minorBidi"/>
      <w:kern w:val="0"/>
      <w:sz w:val="24"/>
      <w:szCs w:val="20"/>
    </w:rPr>
  </w:style>
  <w:style w:type="paragraph" w:customStyle="1" w:styleId="19">
    <w:name w:val="正文_1"/>
    <w:basedOn w:val="1"/>
    <w:autoRedefine/>
    <w:qFormat/>
    <w:uiPriority w:val="0"/>
    <w:rPr>
      <w:rFonts w:ascii="宋体"/>
      <w:kern w:val="0"/>
      <w:sz w:val="34"/>
      <w:szCs w:val="20"/>
    </w:rPr>
  </w:style>
  <w:style w:type="character" w:customStyle="1" w:styleId="20">
    <w:name w:val="NormalCharacter"/>
    <w:link w:val="21"/>
    <w:autoRedefine/>
    <w:qFormat/>
    <w:uiPriority w:val="0"/>
  </w:style>
  <w:style w:type="paragraph" w:customStyle="1" w:styleId="21">
    <w:name w:val="UserStyle_3"/>
    <w:basedOn w:val="1"/>
    <w:link w:val="20"/>
    <w:autoRedefine/>
    <w:qFormat/>
    <w:uiPriority w:val="0"/>
    <w:pPr>
      <w:spacing w:after="160" w:line="240" w:lineRule="exact"/>
      <w:jc w:val="left"/>
    </w:pPr>
  </w:style>
  <w:style w:type="paragraph" w:customStyle="1" w:styleId="22">
    <w:name w:val="179"/>
    <w:basedOn w:val="1"/>
    <w:qFormat/>
    <w:uiPriority w:val="0"/>
    <w:pPr>
      <w:ind w:firstLine="420" w:firstLineChars="200"/>
    </w:pPr>
  </w:style>
  <w:style w:type="paragraph" w:styleId="23">
    <w:name w:val="No Spacing"/>
    <w:basedOn w:val="1"/>
    <w:autoRedefine/>
    <w:qFormat/>
    <w:uiPriority w:val="1"/>
    <w:pPr>
      <w:spacing w:line="240" w:lineRule="auto"/>
    </w:pPr>
    <w:rPr>
      <w:rFonts w:ascii="Cambria" w:hAnsi="Cambr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5328</Words>
  <Characters>5500</Characters>
  <Lines>6</Lines>
  <Paragraphs>1</Paragraphs>
  <TotalTime>7</TotalTime>
  <ScaleCrop>false</ScaleCrop>
  <LinksUpToDate>false</LinksUpToDate>
  <CharactersWithSpaces>5506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2023-08-24T23:55:00Z</dcterms:created>
  <dc:creator>Administrator</dc:creator>
  <cp:lastModifiedBy>sd asd asd</cp:lastModifiedBy>
  <cp:lastPrinted>2023-10-07T03:30:00Z</cp:lastPrinted>
  <dcterms:modified xsi:type="dcterms:W3CDTF">2024-06-19T00:30:41Z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B68FDC7092C547CF85E1D443233ED224_13</vt:lpwstr>
  </property>
</Properties>
</file>