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>
      <w:pPr>
        <w:jc w:val="left"/>
        <w:rPr>
          <w:rFonts w:ascii="仿宋" w:hAnsi="仿宋" w:eastAsia="仿宋" w:cs="仿宋"/>
          <w:b/>
          <w:spacing w:val="100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spacing w:val="100"/>
          <w:sz w:val="44"/>
          <w:szCs w:val="44"/>
        </w:rPr>
      </w:pPr>
      <w:r>
        <w:rPr>
          <w:rFonts w:hint="eastAsia" w:ascii="仿宋" w:hAnsi="仿宋" w:eastAsia="仿宋" w:cs="仿宋"/>
          <w:b/>
          <w:spacing w:val="100"/>
          <w:sz w:val="44"/>
          <w:szCs w:val="44"/>
        </w:rPr>
        <w:t>体检须知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为了准确反映受检者身体的真实状况，请注意以下事项：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1.严禁弄虚作假、冒名顶替；如隐瞒病史影响体检结果的，后果自负。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2.体检前一天请注意休息，勿熬夜，不要饮酒，避免剧烈运动。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3.体检当天需进行采血、B超等检查，请在受检前禁食8-12小时。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4.女性受检者月经期间请勿做妇科及尿液检查，待经期完毕后再补检；怀孕或可能已受孕者，事先告知医护人员，勿做X光检查。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5.请配合医生认真检查所有项目，勿漏检。若自动放弃某一检查项目，将会影响对您的聘用。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6.体检医师可根据实际需要，增加必要的相应检查、检验项目。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WEzMzk0OWNlMDIzOTcxMTAxMTJhN2ViMDExMDEifQ=="/>
  </w:docVars>
  <w:rsids>
    <w:rsidRoot w:val="00000000"/>
    <w:rsid w:val="3C0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2024-05-07T02:55:41Z</dcterms:created>
  <dc:creator>Administrator</dc:creator>
  <cp:lastModifiedBy>小君</cp:lastModifiedBy>
  <dcterms:modified xsi:type="dcterms:W3CDTF">2024-05-07T02:55:58Z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71CFC13962EA492BA354BFF6AE82E81F_12</vt:lpwstr>
  </property>
</Properties>
</file>