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bookmarkStart w:id="1" w:name="_GoBack"/>
      <w:bookmarkEnd w:id="1"/>
      <w:r>
        <w:rPr>
          <w:rFonts w:hint="eastAsia"/>
          <w:b/>
          <w:bCs/>
          <w:sz w:val="36"/>
          <w:szCs w:val="36"/>
          <w:lang w:val="en-US" w:eastAsia="zh-CN"/>
        </w:rPr>
        <w:t>海南省安宁</w:t>
      </w:r>
      <w:r>
        <w:rPr>
          <w:rFonts w:hint="eastAsia"/>
          <w:b/>
          <w:bCs/>
          <w:sz w:val="36"/>
          <w:szCs w:val="36"/>
        </w:rPr>
        <w:t>医院</w:t>
      </w:r>
      <w:r>
        <w:rPr>
          <w:rFonts w:hint="eastAsia"/>
          <w:b/>
          <w:bCs/>
          <w:sz w:val="36"/>
          <w:szCs w:val="36"/>
          <w:lang w:val="en-US" w:eastAsia="zh-CN"/>
        </w:rPr>
        <w:t>磁共振成像系统（1.5T）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报废处置市场</w:t>
      </w:r>
      <w:r>
        <w:rPr>
          <w:rFonts w:hint="eastAsia"/>
          <w:b/>
          <w:bCs/>
          <w:sz w:val="36"/>
          <w:szCs w:val="36"/>
        </w:rPr>
        <w:t>调研公告</w: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一、基本信息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hint="eastAsia" w:ascii="宋体" w:hAnsi="宋体" w:eastAsia="宋体" w:cs="宋体"/>
          <w:color w:val="333333"/>
          <w:kern w:val="0"/>
          <w:szCs w:val="21"/>
          <w:lang w:val="en-US" w:eastAsia="zh-CN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1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、发布单位：</w:t>
      </w:r>
      <w:r>
        <w:rPr>
          <w:rFonts w:hint="eastAsia" w:ascii="宋体" w:hAnsi="宋体" w:eastAsia="宋体" w:cs="宋体"/>
          <w:color w:val="333333"/>
          <w:kern w:val="0"/>
          <w:szCs w:val="21"/>
          <w:lang w:val="en-US" w:eastAsia="zh-CN"/>
        </w:rPr>
        <w:t>海南省安宁医院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hint="default" w:ascii="微软雅黑" w:hAnsi="微软雅黑" w:eastAsia="宋体" w:cs="宋体"/>
          <w:color w:val="444444"/>
          <w:kern w:val="0"/>
          <w:szCs w:val="21"/>
          <w:lang w:val="en-US" w:eastAsia="zh-CN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2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、拟调研的</w: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t>报废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项目名称：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磁共振成像系统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hint="default" w:ascii="宋体" w:hAnsi="宋体" w:eastAsia="宋体" w:cs="宋体"/>
          <w:b/>
          <w:bCs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二、</w:t>
      </w: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  <w:lang w:val="en-US" w:eastAsia="zh-CN"/>
        </w:rPr>
        <w:t>报废设备</w:t>
      </w: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概况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  <w:t>1、品牌：GE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  <w:t>2、规格：Signa HDe1.5T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  <w:t>3、数量：1台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  <w:t>4、状态：已拆除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三、</w:t>
      </w: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  <w:lang w:val="en-US" w:eastAsia="zh-CN"/>
        </w:rPr>
        <w:t>预计处置</w:t>
      </w: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时间</w:t>
      </w:r>
    </w:p>
    <w:p>
      <w:pPr>
        <w:widowControl/>
        <w:shd w:val="clear" w:color="auto" w:fill="FFFFFF"/>
        <w:spacing w:line="315" w:lineRule="atLeast"/>
        <w:ind w:firstLine="840" w:firstLineChars="400"/>
        <w:jc w:val="left"/>
        <w:rPr>
          <w:rFonts w:hint="default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44444"/>
          <w:kern w:val="0"/>
          <w:szCs w:val="21"/>
          <w:lang w:val="en-US" w:eastAsia="zh-CN"/>
        </w:rPr>
        <w:t>3月份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四、</w:t>
      </w: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  <w:lang w:val="en-US" w:eastAsia="zh-CN"/>
        </w:rPr>
        <w:t>回收</w:t>
      </w: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商资质及能力要求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hint="eastAsia" w:asciiTheme="minorEastAsia" w:hAnsiTheme="minorEastAsia" w:cstheme="minorEastAsia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kern w:val="0"/>
          <w:sz w:val="24"/>
          <w:szCs w:val="24"/>
          <w:lang w:val="en-US" w:eastAsia="zh-CN"/>
        </w:rPr>
        <w:t>1、具备独立法人资格；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hint="eastAsia" w:asciiTheme="minorEastAsia" w:hAnsiTheme="minorEastAsia" w:cstheme="minorEastAsia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kern w:val="0"/>
          <w:sz w:val="24"/>
          <w:szCs w:val="24"/>
          <w:lang w:val="en-US" w:eastAsia="zh-CN"/>
        </w:rPr>
        <w:t>2、营业执照;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hint="eastAsia" w:asciiTheme="minorEastAsia" w:hAnsiTheme="minorEastAsia" w:cstheme="minorEastAsia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kern w:val="0"/>
          <w:sz w:val="24"/>
          <w:szCs w:val="24"/>
          <w:lang w:val="en-US" w:eastAsia="zh-CN"/>
        </w:rPr>
        <w:t>3、资格证明文件，包括废旧金属收购业备案书、再生资源回收经营备案登记证明、法人代表人证明书、法人身份证复印件等资质。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五、公告有效期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hint="eastAsia" w:ascii="宋体" w:hAnsi="宋体" w:eastAsia="宋体" w:cs="宋体"/>
          <w:color w:val="333333"/>
          <w:kern w:val="0"/>
          <w:szCs w:val="21"/>
        </w:rPr>
      </w:pPr>
      <w:bookmarkStart w:id="0" w:name="cgxqgg_EF_BC_9Axqyxq_1"/>
      <w:r>
        <w:rPr>
          <w:rFonts w:ascii="Calibri" w:hAnsi="Calibri" w:eastAsia="微软雅黑" w:cs="宋体"/>
          <w:color w:val="333333"/>
          <w:kern w:val="0"/>
          <w:szCs w:val="21"/>
        </w:rPr>
        <w:t>202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年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月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日至</w:t>
      </w:r>
      <w:r>
        <w:rPr>
          <w:rFonts w:ascii="Calibri" w:hAnsi="Calibri" w:eastAsia="微软雅黑" w:cs="宋体"/>
          <w:color w:val="333333"/>
          <w:kern w:val="0"/>
          <w:szCs w:val="21"/>
        </w:rPr>
        <w:t>202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年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月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日</w:t>
      </w:r>
      <w:bookmarkEnd w:id="0"/>
    </w:p>
    <w:p>
      <w:pPr>
        <w:widowControl/>
        <w:shd w:val="clear" w:color="auto" w:fill="FFFFFF"/>
        <w:spacing w:line="315" w:lineRule="atLeast"/>
        <w:ind w:firstLine="422" w:firstLineChars="200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六、联系方式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             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hint="eastAsia"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联系人：</w:t>
      </w:r>
      <w:r>
        <w:rPr>
          <w:rFonts w:hint="eastAsia" w:ascii="宋体" w:hAnsi="宋体" w:eastAsia="宋体" w:cs="宋体"/>
          <w:color w:val="333333"/>
          <w:kern w:val="0"/>
          <w:szCs w:val="21"/>
          <w:lang w:val="en-US" w:eastAsia="zh-CN"/>
        </w:rPr>
        <w:t>闫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老师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hint="default" w:ascii="微软雅黑" w:hAnsi="微软雅黑" w:eastAsia="宋体" w:cs="宋体"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地址：</w:t>
      </w:r>
      <w:r>
        <w:rPr>
          <w:rFonts w:hint="eastAsia" w:ascii="宋体" w:hAnsi="宋体" w:eastAsia="宋体" w:cs="宋体"/>
          <w:color w:val="333333"/>
          <w:kern w:val="0"/>
          <w:szCs w:val="21"/>
          <w:lang w:val="en-US" w:eastAsia="zh-CN"/>
        </w:rPr>
        <w:t>海南省安宁医院，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海口市龙华区城西镇安宁路3号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ascii="Calibri" w:hAnsi="Calibri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电话：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13698986652</w:t>
      </w:r>
      <w:r>
        <w:rPr>
          <w:rFonts w:ascii="Calibri" w:hAnsi="Calibri" w:eastAsia="微软雅黑" w:cs="宋体"/>
          <w:color w:val="444444"/>
          <w:kern w:val="0"/>
          <w:szCs w:val="21"/>
        </w:rPr>
        <w:t> </w:t>
      </w:r>
    </w:p>
    <w:p>
      <w:pPr>
        <w:widowControl/>
        <w:shd w:val="clear" w:color="auto" w:fill="FFFFFF"/>
        <w:spacing w:line="315" w:lineRule="atLeast"/>
        <w:ind w:firstLine="420" w:firstLineChars="200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电子邮件：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yxzb0898</w:t>
      </w:r>
      <w:r>
        <w:rPr>
          <w:rFonts w:hint="eastAsia" w:ascii="Calibri" w:hAnsi="Calibri" w:eastAsia="微软雅黑" w:cs="宋体"/>
          <w:color w:val="333333"/>
          <w:kern w:val="0"/>
          <w:szCs w:val="21"/>
        </w:rPr>
        <w:t>@163.com</w:t>
      </w:r>
    </w:p>
    <w:p>
      <w:pPr>
        <w:widowControl/>
        <w:shd w:val="clear" w:color="auto" w:fill="FFFFFF"/>
        <w:spacing w:line="315" w:lineRule="atLeast"/>
        <w:ind w:firstLine="420"/>
        <w:jc w:val="left"/>
        <w:rPr>
          <w:rFonts w:hint="eastAsia" w:ascii="宋体" w:hAnsi="宋体" w:eastAsia="宋体" w:cs="宋体"/>
          <w:color w:val="FF0000"/>
          <w:kern w:val="0"/>
          <w:szCs w:val="21"/>
        </w:rPr>
      </w:pPr>
      <w:r>
        <w:rPr>
          <w:rFonts w:hint="eastAsia" w:ascii="宋体" w:hAnsi="宋体" w:eastAsia="宋体" w:cs="宋体"/>
          <w:color w:val="FF0000"/>
          <w:kern w:val="0"/>
          <w:szCs w:val="21"/>
        </w:rPr>
        <w:t>本次公开的</w:t>
      </w:r>
      <w:r>
        <w:rPr>
          <w:rFonts w:hint="eastAsia" w:ascii="宋体" w:hAnsi="宋体" w:eastAsia="宋体" w:cs="宋体"/>
          <w:color w:val="FF0000"/>
          <w:kern w:val="0"/>
          <w:szCs w:val="21"/>
          <w:lang w:val="en-US" w:eastAsia="zh-CN"/>
        </w:rPr>
        <w:t>调研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需求是</w:t>
      </w:r>
      <w:r>
        <w:rPr>
          <w:rFonts w:hint="eastAsia" w:ascii="宋体" w:hAnsi="宋体" w:eastAsia="宋体" w:cs="宋体"/>
          <w:color w:val="FF0000"/>
          <w:kern w:val="0"/>
          <w:szCs w:val="21"/>
          <w:lang w:val="en-US" w:eastAsia="zh-CN"/>
        </w:rPr>
        <w:t>本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单位针对</w:t>
      </w:r>
      <w:r>
        <w:rPr>
          <w:rFonts w:hint="eastAsia" w:ascii="宋体" w:hAnsi="宋体" w:eastAsia="宋体" w:cs="宋体"/>
          <w:color w:val="FF0000"/>
          <w:kern w:val="0"/>
          <w:szCs w:val="21"/>
          <w:lang w:val="en-US" w:eastAsia="zh-CN"/>
        </w:rPr>
        <w:t>报废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工作的前期调研安排，不代表</w:t>
      </w:r>
      <w:r>
        <w:rPr>
          <w:rFonts w:hint="eastAsia" w:ascii="宋体" w:hAnsi="宋体" w:eastAsia="宋体" w:cs="宋体"/>
          <w:color w:val="FF0000"/>
          <w:kern w:val="0"/>
          <w:szCs w:val="21"/>
          <w:lang w:val="en-US" w:eastAsia="zh-CN"/>
        </w:rPr>
        <w:t>本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单位对后期</w:t>
      </w:r>
      <w:r>
        <w:rPr>
          <w:rFonts w:hint="eastAsia" w:ascii="宋体" w:hAnsi="宋体" w:eastAsia="宋体" w:cs="宋体"/>
          <w:color w:val="FF0000"/>
          <w:kern w:val="0"/>
          <w:szCs w:val="21"/>
          <w:lang w:val="en-US" w:eastAsia="zh-CN"/>
        </w:rPr>
        <w:t>招标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工作做出任何承诺和保证，欢迎有意向的</w:t>
      </w:r>
      <w:r>
        <w:rPr>
          <w:rFonts w:hint="eastAsia" w:ascii="宋体" w:hAnsi="宋体" w:eastAsia="宋体" w:cs="宋体"/>
          <w:color w:val="FF0000"/>
          <w:kern w:val="0"/>
          <w:szCs w:val="21"/>
          <w:lang w:val="en-US" w:eastAsia="zh-CN"/>
        </w:rPr>
        <w:t>回收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商与我方联系沟通。</w:t>
      </w:r>
    </w:p>
    <w:p>
      <w:pPr>
        <w:widowControl/>
        <w:shd w:val="clear" w:color="auto" w:fill="FFFFFF"/>
        <w:spacing w:line="315" w:lineRule="atLeast"/>
        <w:ind w:firstLine="420"/>
        <w:jc w:val="left"/>
        <w:rPr>
          <w:rFonts w:hint="eastAsia" w:asciiTheme="minorEastAsia" w:hAnsiTheme="minorEastAsia" w:eastAsiaTheme="minorEastAsia" w:cstheme="minorEastAsia"/>
        </w:rPr>
      </w:pPr>
    </w:p>
    <w:p>
      <w:pPr>
        <w:widowControl/>
        <w:shd w:val="clear" w:color="auto" w:fill="FFFFFF"/>
        <w:spacing w:line="315" w:lineRule="atLeast"/>
        <w:ind w:firstLine="420"/>
        <w:jc w:val="left"/>
        <w:rPr>
          <w:rFonts w:hint="eastAsia" w:asciiTheme="minorEastAsia" w:hAnsiTheme="minorEastAsia" w:eastAsiaTheme="minorEastAsia" w:cstheme="minorEastAsia"/>
        </w:rPr>
      </w:pPr>
    </w:p>
    <w:p>
      <w:pPr>
        <w:widowControl/>
        <w:shd w:val="clear" w:color="auto" w:fill="FFFFFF"/>
        <w:spacing w:line="315" w:lineRule="atLeast"/>
        <w:ind w:firstLine="420"/>
        <w:jc w:val="left"/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附件：</w:t>
      </w:r>
      <w:r>
        <w:rPr>
          <w:rFonts w:hint="eastAsia" w:asciiTheme="minorEastAsia" w:hAnsiTheme="minorEastAsia" w:cstheme="minorEastAsia"/>
          <w:lang w:val="en-US" w:eastAsia="zh-CN"/>
        </w:rPr>
        <w:t>回收</w:t>
      </w:r>
      <w:r>
        <w:rPr>
          <w:rFonts w:hint="eastAsia" w:asciiTheme="minorEastAsia" w:hAnsiTheme="minorEastAsia" w:eastAsiaTheme="minorEastAsia" w:cstheme="minorEastAsia"/>
        </w:rPr>
        <w:t>报价表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 </w:t>
      </w:r>
    </w:p>
    <w:p>
      <w:pPr>
        <w:widowControl/>
        <w:shd w:val="clear" w:color="auto" w:fill="FFFFFF"/>
        <w:spacing w:line="315" w:lineRule="atLeast"/>
        <w:ind w:firstLine="482"/>
        <w:jc w:val="center"/>
        <w:rPr>
          <w:rFonts w:hint="default" w:ascii="微软雅黑" w:hAnsi="微软雅黑" w:eastAsia="宋体" w:cs="宋体"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277EFF"/>
          <w:kern w:val="0"/>
          <w:szCs w:val="21"/>
          <w:lang w:val="en-US" w:eastAsia="zh-CN"/>
        </w:rPr>
        <w:t xml:space="preserve">                                                          海南省安宁医院</w:t>
      </w: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eastAsia" w:ascii="宋体" w:hAnsi="宋体" w:eastAsia="宋体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 </w: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t>2024</w:t>
      </w:r>
      <w:r>
        <w:rPr>
          <w:rFonts w:ascii="Calibri" w:hAnsi="Calibri" w:eastAsia="微软雅黑" w:cs="宋体"/>
          <w:color w:val="444444"/>
          <w:kern w:val="0"/>
          <w:szCs w:val="21"/>
        </w:rPr>
        <w:t> 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年</w: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t>3</w:t>
      </w:r>
      <w:r>
        <w:rPr>
          <w:rFonts w:ascii="Calibri" w:hAnsi="Calibri" w:eastAsia="微软雅黑" w:cs="宋体"/>
          <w:color w:val="444444"/>
          <w:kern w:val="0"/>
          <w:szCs w:val="21"/>
        </w:rPr>
        <w:t>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月</w: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日</w:t>
      </w: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eastAsia" w:ascii="宋体" w:hAnsi="宋体" w:eastAsia="宋体" w:cs="宋体"/>
          <w:color w:val="444444"/>
          <w:kern w:val="0"/>
          <w:szCs w:val="21"/>
        </w:rPr>
      </w:pP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eastAsia" w:ascii="宋体" w:hAnsi="宋体" w:eastAsia="宋体" w:cs="宋体"/>
          <w:color w:val="444444"/>
          <w:kern w:val="0"/>
          <w:szCs w:val="21"/>
        </w:rPr>
      </w:pP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eastAsia" w:ascii="宋体" w:hAnsi="宋体" w:eastAsia="宋体" w:cs="宋体"/>
          <w:color w:val="444444"/>
          <w:kern w:val="0"/>
          <w:szCs w:val="21"/>
        </w:rPr>
      </w:pP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eastAsia" w:ascii="宋体" w:hAnsi="宋体" w:eastAsia="宋体" w:cs="宋体"/>
          <w:color w:val="444444"/>
          <w:kern w:val="0"/>
          <w:szCs w:val="21"/>
        </w:rPr>
      </w:pP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eastAsia" w:ascii="宋体" w:hAnsi="宋体" w:eastAsia="宋体" w:cs="宋体"/>
          <w:color w:val="444444"/>
          <w:kern w:val="0"/>
          <w:szCs w:val="21"/>
        </w:rPr>
      </w:pP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eastAsia" w:ascii="宋体" w:hAnsi="宋体" w:eastAsia="宋体" w:cs="宋体"/>
          <w:color w:val="444444"/>
          <w:kern w:val="0"/>
          <w:szCs w:val="21"/>
        </w:rPr>
      </w:pP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eastAsia" w:ascii="宋体" w:hAnsi="宋体" w:eastAsia="宋体" w:cs="宋体"/>
          <w:color w:val="444444"/>
          <w:kern w:val="0"/>
          <w:szCs w:val="21"/>
        </w:rPr>
      </w:pP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eastAsia" w:ascii="宋体" w:hAnsi="宋体" w:eastAsia="宋体" w:cs="宋体"/>
          <w:color w:val="444444"/>
          <w:kern w:val="0"/>
          <w:szCs w:val="21"/>
        </w:rPr>
      </w:pPr>
    </w:p>
    <w:p>
      <w:pPr>
        <w:widowControl/>
        <w:shd w:val="clear" w:color="auto" w:fill="FFFFFF"/>
        <w:spacing w:line="315" w:lineRule="atLeast"/>
        <w:jc w:val="both"/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2707005</wp:posOffset>
                </wp:positionV>
                <wp:extent cx="1333500" cy="428625"/>
                <wp:effectExtent l="4445" t="4445" r="14605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>拆除后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pt;margin-top:213.15pt;height:33.75pt;width:105pt;z-index:251660288;mso-width-relative:page;mso-height-relative:page;" fillcolor="#FFFFFF" filled="t" stroked="t" coordsize="21600,21600" o:gfxdata="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PzQAl1wAAAAkBAAAPAAAAAAAAAAEAIAAAACIA&#10;AABkcnMvZG93bnJldi54bWxQSwECFAAUAAAACACHTuJAjRWSWQoCAAA2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拆除后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5945505</wp:posOffset>
                </wp:positionV>
                <wp:extent cx="1333500" cy="428625"/>
                <wp:effectExtent l="4445" t="4445" r="14605" b="50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>拆除后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95pt;margin-top:468.15pt;height:33.75pt;width:105pt;z-index:251661312;mso-width-relative:page;mso-height-relative:page;" fillcolor="#FFFFFF" filled="t" stroked="t" coordsize="21600,21600" o:gfxdata="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o3UUA2AAAAAsBAAAPAAAAAAAAAAEAIAAAACIA&#10;AABkcnMvZG93bnJldi54bWxQSwECFAAUAAAACACHTuJAVJKfoQkCAAA2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拆除后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153670</wp:posOffset>
                </wp:positionV>
                <wp:extent cx="1543050" cy="542925"/>
                <wp:effectExtent l="4445" t="4445" r="14605" b="50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>拆除前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5pt;margin-top:12.1pt;height:42.75pt;width:121.5pt;z-index:251659264;mso-width-relative:page;mso-height-relative:page;" fillcolor="#FFFFFF" filled="t" stroked="t" coordsize="21600,21600" o:gfxdata="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XGRdLXAAAACAEAAA8AAAAAAAAAAQAgAAAAIgAA&#10;AGRycy9kb3ducmV2LnhtbFBLAQIUABQAAAAIAIdO4kA9aSGiCQIAADY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拆除前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drawing>
          <wp:inline distT="0" distB="0" distL="114300" distR="114300">
            <wp:extent cx="3628390" cy="2419350"/>
            <wp:effectExtent l="0" t="0" r="10160" b="0"/>
            <wp:docPr id="1" name="图片 1" descr="拆除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拆除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drawing>
          <wp:inline distT="0" distB="0" distL="114300" distR="114300">
            <wp:extent cx="3633470" cy="2976245"/>
            <wp:effectExtent l="0" t="0" r="5080" b="14605"/>
            <wp:docPr id="7" name="图片 7" descr="拆除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拆除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drawing>
          <wp:inline distT="0" distB="0" distL="114300" distR="114300">
            <wp:extent cx="3620135" cy="2766695"/>
            <wp:effectExtent l="0" t="0" r="18415" b="14605"/>
            <wp:docPr id="6" name="图片 6" descr="拆除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拆除后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both"/>
        <w:rPr>
          <w:rFonts w:hint="default" w:ascii="宋体" w:hAnsi="宋体" w:eastAsia="宋体" w:cs="宋体"/>
          <w:color w:val="444444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444444"/>
          <w:kern w:val="0"/>
          <w:sz w:val="28"/>
          <w:szCs w:val="28"/>
          <w:lang w:val="en-US" w:eastAsia="zh-CN"/>
        </w:rPr>
        <w:t>附件:</w:t>
      </w:r>
    </w:p>
    <w:p>
      <w:pPr>
        <w:widowControl/>
        <w:shd w:val="clear" w:color="auto" w:fill="FFFFFF"/>
        <w:spacing w:line="315" w:lineRule="atLeast"/>
        <w:jc w:val="both"/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</w:pPr>
    </w:p>
    <w:p>
      <w:pPr>
        <w:spacing w:line="360" w:lineRule="exact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</w:pPr>
    </w:p>
    <w:p>
      <w:pPr>
        <w:spacing w:line="360" w:lineRule="exact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</w:pPr>
    </w:p>
    <w:p>
      <w:pPr>
        <w:spacing w:line="360" w:lineRule="exact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回收报价表</w:t>
      </w:r>
    </w:p>
    <w:p>
      <w:pPr>
        <w:spacing w:line="360" w:lineRule="exact"/>
        <w:jc w:val="both"/>
        <w:rPr>
          <w:rFonts w:hint="eastAsia" w:ascii="仿宋" w:hAnsi="仿宋" w:eastAsia="仿宋" w:cs="仿宋"/>
          <w:b w:val="0"/>
          <w:bCs w:val="0"/>
          <w:color w:val="000000"/>
          <w:sz w:val="36"/>
          <w:szCs w:val="36"/>
          <w:lang w:val="en-US" w:eastAsia="zh-CN"/>
        </w:rPr>
      </w:pPr>
    </w:p>
    <w:tbl>
      <w:tblPr>
        <w:tblStyle w:val="6"/>
        <w:tblpPr w:leftFromText="180" w:rightFromText="180" w:vertAnchor="text" w:horzAnchor="page" w:tblpX="1612" w:tblpY="273"/>
        <w:tblOverlap w:val="never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  <w:gridCol w:w="1502"/>
        <w:gridCol w:w="1668"/>
        <w:gridCol w:w="996"/>
        <w:gridCol w:w="2328"/>
        <w:gridCol w:w="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61" w:hRule="exact"/>
        </w:trPr>
        <w:tc>
          <w:tcPr>
            <w:tcW w:w="1578" w:type="dxa"/>
            <w:noWrap w:val="0"/>
            <w:vAlign w:val="center"/>
          </w:tcPr>
          <w:p>
            <w:pPr>
              <w:ind w:hanging="3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产品</w:t>
            </w:r>
          </w:p>
          <w:p>
            <w:pPr>
              <w:ind w:hanging="3"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名称</w:t>
            </w:r>
          </w:p>
        </w:tc>
        <w:tc>
          <w:tcPr>
            <w:tcW w:w="150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规格型号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品牌/生产厂家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数量</w:t>
            </w:r>
          </w:p>
        </w:tc>
        <w:tc>
          <w:tcPr>
            <w:tcW w:w="232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报价</w:t>
            </w:r>
          </w:p>
        </w:tc>
        <w:tc>
          <w:tcPr>
            <w:tcW w:w="99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0" w:hRule="exact"/>
        </w:trPr>
        <w:tc>
          <w:tcPr>
            <w:tcW w:w="1578" w:type="dxa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磁共振成像系统</w:t>
            </w:r>
          </w:p>
        </w:tc>
        <w:tc>
          <w:tcPr>
            <w:tcW w:w="150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Signa HDe1.5T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GE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1台</w:t>
            </w:r>
          </w:p>
        </w:tc>
        <w:tc>
          <w:tcPr>
            <w:tcW w:w="23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8"/>
                <w:szCs w:val="28"/>
              </w:rPr>
            </w:pPr>
          </w:p>
        </w:tc>
      </w:tr>
    </w:tbl>
    <w:p>
      <w:pPr>
        <w:spacing w:line="480" w:lineRule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注：报价包含清运相关费用及拆除过程中的一切安全责任。</w:t>
      </w:r>
    </w:p>
    <w:p>
      <w:pPr>
        <w:spacing w:line="480" w:lineRule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</w:p>
    <w:p>
      <w:pPr>
        <w:spacing w:line="480" w:lineRule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</w:p>
    <w:p>
      <w:pPr>
        <w:spacing w:line="480" w:lineRule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加盖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eastAsia="zh-CN"/>
        </w:rPr>
        <w:t>公司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公章：</w:t>
      </w:r>
    </w:p>
    <w:p>
      <w:pPr>
        <w:spacing w:line="480" w:lineRule="auto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授权代表（签字）：</w:t>
      </w:r>
    </w:p>
    <w:p>
      <w:pPr>
        <w:spacing w:line="500" w:lineRule="exact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联系电话：</w:t>
      </w:r>
    </w:p>
    <w:p>
      <w:pPr>
        <w:spacing w:line="500" w:lineRule="exact"/>
        <w:jc w:val="right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spacing w:line="500" w:lineRule="exact"/>
        <w:jc w:val="right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spacing w:line="500" w:lineRule="exact"/>
        <w:jc w:val="right"/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日期：   年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月   日</w:t>
      </w:r>
    </w:p>
    <w:p>
      <w:pPr>
        <w:widowControl/>
        <w:shd w:val="clear" w:color="auto" w:fill="FFFFFF"/>
        <w:spacing w:line="315" w:lineRule="atLeast"/>
        <w:jc w:val="both"/>
        <w:rPr>
          <w:rFonts w:hint="default" w:ascii="宋体" w:hAnsi="宋体" w:eastAsia="宋体" w:cs="宋体"/>
          <w:color w:val="444444"/>
          <w:kern w:val="0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51B"/>
    <w:rsid w:val="000E3E3C"/>
    <w:rsid w:val="0032151B"/>
    <w:rsid w:val="00484B8B"/>
    <w:rsid w:val="00721B47"/>
    <w:rsid w:val="00C6157D"/>
    <w:rsid w:val="00EB031C"/>
    <w:rsid w:val="00FE0914"/>
    <w:rsid w:val="00FF314C"/>
    <w:rsid w:val="022F3247"/>
    <w:rsid w:val="0327689B"/>
    <w:rsid w:val="0548119B"/>
    <w:rsid w:val="0778644C"/>
    <w:rsid w:val="08B42BD9"/>
    <w:rsid w:val="09062B7B"/>
    <w:rsid w:val="0A626EBD"/>
    <w:rsid w:val="0C6B692D"/>
    <w:rsid w:val="0C9E222B"/>
    <w:rsid w:val="0E5E77A9"/>
    <w:rsid w:val="0E9D0745"/>
    <w:rsid w:val="10407864"/>
    <w:rsid w:val="135B12C1"/>
    <w:rsid w:val="15325265"/>
    <w:rsid w:val="195A00DC"/>
    <w:rsid w:val="19E40700"/>
    <w:rsid w:val="1A2941C1"/>
    <w:rsid w:val="1C8948BF"/>
    <w:rsid w:val="25FD23C6"/>
    <w:rsid w:val="2AF253FC"/>
    <w:rsid w:val="2EC90537"/>
    <w:rsid w:val="2FC936E8"/>
    <w:rsid w:val="303F4E49"/>
    <w:rsid w:val="3129377D"/>
    <w:rsid w:val="34792B0C"/>
    <w:rsid w:val="3BFA384E"/>
    <w:rsid w:val="3E740474"/>
    <w:rsid w:val="3F200E3B"/>
    <w:rsid w:val="45FB1D55"/>
    <w:rsid w:val="481761EA"/>
    <w:rsid w:val="4A5C7D93"/>
    <w:rsid w:val="4B7D6C7F"/>
    <w:rsid w:val="4F08039B"/>
    <w:rsid w:val="552A00F7"/>
    <w:rsid w:val="5AA64249"/>
    <w:rsid w:val="5D1D4E30"/>
    <w:rsid w:val="5DA82A1E"/>
    <w:rsid w:val="62616083"/>
    <w:rsid w:val="643A33FD"/>
    <w:rsid w:val="6982440F"/>
    <w:rsid w:val="6A2E225F"/>
    <w:rsid w:val="6D310818"/>
    <w:rsid w:val="6F5E3249"/>
    <w:rsid w:val="73B01985"/>
    <w:rsid w:val="797A5C7F"/>
    <w:rsid w:val="7AF1362B"/>
    <w:rsid w:val="7D396B90"/>
    <w:rsid w:val="7D6F6CBB"/>
    <w:rsid w:val="7D77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117</Words>
  <Characters>672</Characters>
  <Lines>5</Lines>
  <Paragraphs>1</Paragraphs>
  <TotalTime>4</TotalTime>
  <ScaleCrop>false</ScaleCrop>
  <LinksUpToDate>false</LinksUpToDate>
  <CharactersWithSpaces>788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2022-09-13T07:27:00Z</dcterms:created>
  <dc:creator>lenovo</dc:creator>
  <cp:lastModifiedBy>小君</cp:lastModifiedBy>
  <dcterms:modified xsi:type="dcterms:W3CDTF">2024-03-01T00:35:01Z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C5C2A941C14E410F8E43B4E8F1D13575_12</vt:lpwstr>
  </property>
</Properties>
</file>