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u w:val="none"/>
          <w:lang w:eastAsia="zh-CN"/>
        </w:rPr>
      </w:pPr>
      <w:bookmarkStart w:id="0" w:name="_Toc10720_WPSOffice_Level1"/>
      <w:bookmarkStart w:id="1" w:name="_Toc22941_WPSOffice_Level1"/>
      <w:bookmarkStart w:id="2" w:name="_Toc32433_WPSOffice_Level1"/>
      <w:bookmarkStart w:id="3" w:name="_Toc10049_WPSOffice_Level1"/>
      <w:bookmarkStart w:id="4" w:name="_Toc1704_WPSOffice_Level1"/>
      <w:bookmarkStart w:id="5" w:name="_Toc23465_WPSOffice_Level1"/>
      <w:bookmarkStart w:id="6" w:name="_Toc24238_WPSOffice_Level2"/>
      <w:bookmarkStart w:id="7" w:name="_Toc32622_WPSOffice_Level2"/>
      <w:bookmarkStart w:id="8" w:name="_Toc26580_WPSOffice_Level2"/>
      <w:bookmarkStart w:id="9" w:name="_Toc20205_WPSOffice_Level2"/>
      <w:bookmarkStart w:id="10" w:name="_Toc20274_WPSOffice_Level2"/>
      <w:bookmarkStart w:id="11" w:name="_Toc14159_WPSOffice_Level2"/>
      <w:r>
        <w:rPr>
          <w:rFonts w:hint="eastAsia" w:ascii="黑体" w:hAnsi="黑体" w:eastAsia="黑体" w:cs="黑体"/>
          <w:b/>
          <w:bCs/>
          <w:sz w:val="44"/>
          <w:szCs w:val="44"/>
          <w:u w:val="none"/>
          <w:lang w:eastAsia="zh-CN"/>
        </w:rPr>
        <w:t>海南省安宁医院</w:t>
      </w:r>
    </w:p>
    <w:p>
      <w:pPr>
        <w:jc w:val="center"/>
        <w:rPr>
          <w:rFonts w:hint="eastAsia" w:ascii="黑体" w:hAnsi="ˎ̥" w:eastAsia="黑体"/>
          <w:sz w:val="44"/>
          <w:szCs w:val="44"/>
          <w:u w:val="none"/>
        </w:rPr>
      </w:pPr>
      <w:r>
        <w:rPr>
          <w:rFonts w:hint="eastAsia" w:ascii="黑体" w:hAnsi="黑体" w:eastAsia="黑体" w:cs="黑体"/>
          <w:sz w:val="44"/>
          <w:szCs w:val="44"/>
          <w:u w:val="none"/>
          <w:lang w:eastAsia="zh-CN"/>
        </w:rPr>
        <w:t>2020年度单位</w:t>
      </w:r>
      <w:r>
        <w:rPr>
          <w:rFonts w:hint="eastAsia" w:ascii="黑体" w:hAnsi="黑体" w:eastAsia="黑体" w:cs="黑体"/>
          <w:sz w:val="44"/>
          <w:szCs w:val="44"/>
          <w:u w:val="none"/>
        </w:rPr>
        <w:t>决算</w:t>
      </w:r>
    </w:p>
    <w:p>
      <w:pPr>
        <w:jc w:val="center"/>
        <w:rPr>
          <w:rFonts w:hint="eastAsia" w:ascii="黑体" w:hAnsi="ˎ̥" w:eastAsia="黑体"/>
          <w:b/>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12"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16"/>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Theme="majorEastAsia" w:hAnsiTheme="majorEastAsia" w:eastAsiaTheme="majorEastAsia" w:cstheme="majorEastAsia"/>
          <w:b/>
          <w:bCs/>
          <w:sz w:val="28"/>
          <w:szCs w:val="28"/>
          <w:lang w:eastAsia="zh-CN"/>
        </w:rPr>
        <w:t>第一部分</w:t>
      </w: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bCs/>
          <w:sz w:val="28"/>
          <w:szCs w:val="28"/>
          <w:u w:val="none"/>
          <w:lang w:eastAsia="zh-CN"/>
        </w:rPr>
        <w:t>海南省安宁医院</w:t>
      </w:r>
      <w:r>
        <w:rPr>
          <w:rFonts w:hint="eastAsia" w:asciiTheme="majorEastAsia" w:hAnsiTheme="majorEastAsia" w:eastAsiaTheme="majorEastAsia" w:cstheme="majorEastAsia"/>
          <w:b/>
          <w:bCs/>
          <w:sz w:val="28"/>
          <w:szCs w:val="28"/>
          <w:lang w:val="en-US" w:eastAsia="zh-CN"/>
        </w:rPr>
        <w:t>概况</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一、单位</w:t>
      </w:r>
      <w:r>
        <w:rPr>
          <w:rFonts w:hint="eastAsia" w:ascii="仿宋" w:hAnsi="仿宋" w:eastAsia="仿宋" w:cs="仿宋"/>
          <w:sz w:val="32"/>
          <w:szCs w:val="32"/>
        </w:rPr>
        <w:t>职责</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16"/>
        <w:tabs>
          <w:tab w:val="right" w:leader="dot" w:pos="8306"/>
        </w:tabs>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_Toc28253_WPSOffice_Level1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lang w:eastAsia="zh-CN"/>
        </w:rPr>
        <w:t>第二部分</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u w:val="none"/>
          <w:lang w:eastAsia="zh-CN"/>
        </w:rPr>
        <w:t>海南省安宁医院</w:t>
      </w:r>
      <w:r>
        <w:rPr>
          <w:rFonts w:hint="eastAsia" w:asciiTheme="minorEastAsia" w:hAnsiTheme="minorEastAsia" w:eastAsiaTheme="minorEastAsia" w:cstheme="minorEastAsia"/>
          <w:b/>
          <w:bCs/>
          <w:sz w:val="28"/>
          <w:szCs w:val="28"/>
          <w:lang w:eastAsia="zh-CN"/>
        </w:rPr>
        <w:t>2020年度单位</w:t>
      </w:r>
      <w:r>
        <w:rPr>
          <w:rFonts w:hint="eastAsia" w:asciiTheme="minorEastAsia" w:hAnsiTheme="minorEastAsia" w:eastAsiaTheme="minorEastAsia" w:cstheme="minorEastAsia"/>
          <w:b/>
          <w:bCs/>
          <w:sz w:val="28"/>
          <w:szCs w:val="28"/>
        </w:rPr>
        <w:t>决算</w:t>
      </w:r>
      <w:r>
        <w:rPr>
          <w:rFonts w:hint="eastAsia" w:asciiTheme="minorEastAsia" w:hAnsiTheme="minorEastAsia" w:eastAsiaTheme="minorEastAsia" w:cstheme="minorEastAsia"/>
          <w:b/>
          <w:bCs/>
          <w:sz w:val="28"/>
          <w:szCs w:val="28"/>
          <w:lang w:eastAsia="zh-CN"/>
        </w:rPr>
        <w:t>公开表</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17"/>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p>
    <w:p>
      <w:pPr>
        <w:pStyle w:val="16"/>
        <w:tabs>
          <w:tab w:val="right" w:leader="dot" w:pos="8306"/>
        </w:tabs>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_Toc27590_WPSOffice_Level1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lang w:eastAsia="zh-CN"/>
        </w:rPr>
        <w:t>第三部分</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u w:val="none"/>
          <w:lang w:eastAsia="zh-CN"/>
        </w:rPr>
        <w:t>海南省安宁医院</w:t>
      </w:r>
      <w:r>
        <w:rPr>
          <w:rFonts w:hint="eastAsia" w:asciiTheme="minorEastAsia" w:hAnsiTheme="minorEastAsia" w:eastAsiaTheme="minorEastAsia" w:cstheme="minorEastAsia"/>
          <w:b/>
          <w:bCs/>
          <w:sz w:val="28"/>
          <w:szCs w:val="28"/>
          <w:lang w:eastAsia="zh-CN"/>
        </w:rPr>
        <w:t>2020年度单位</w:t>
      </w:r>
      <w:r>
        <w:rPr>
          <w:rFonts w:hint="eastAsia" w:asciiTheme="minorEastAsia" w:hAnsiTheme="minorEastAsia" w:eastAsiaTheme="minorEastAsia" w:cstheme="minorEastAsia"/>
          <w:b/>
          <w:bCs/>
          <w:sz w:val="28"/>
          <w:szCs w:val="28"/>
        </w:rPr>
        <w:t>决算情况说明</w:t>
      </w:r>
      <w:r>
        <w:rPr>
          <w:rFonts w:hint="eastAsia" w:asciiTheme="minorEastAsia" w:hAnsiTheme="minorEastAsia" w:eastAsiaTheme="minorEastAsia" w:cstheme="minorEastAsia"/>
          <w:b w:val="0"/>
          <w:bCs w:val="0"/>
          <w:sz w:val="28"/>
          <w:szCs w:val="28"/>
        </w:rPr>
        <w:tab/>
      </w:r>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eastAsiaTheme="minorEastAsia" w:cstheme="minorEastAsia"/>
          <w:b/>
          <w:bCs/>
          <w:sz w:val="28"/>
          <w:szCs w:val="28"/>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5</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7</w:t>
      </w:r>
      <w:r>
        <w:rPr>
          <w:rFonts w:hint="eastAsia" w:ascii="仿宋" w:hAnsi="仿宋" w:eastAsia="仿宋" w:cs="仿宋"/>
          <w:sz w:val="32"/>
          <w:szCs w:val="32"/>
        </w:rPr>
        <w:fldChar w:fldCharType="end"/>
      </w:r>
    </w:p>
    <w:p>
      <w:pPr>
        <w:pStyle w:val="17"/>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9</w:t>
      </w:r>
    </w:p>
    <w:p>
      <w:pPr>
        <w:pStyle w:val="17"/>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10</w:t>
      </w:r>
    </w:p>
    <w:p>
      <w:pPr>
        <w:pStyle w:val="17"/>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w:t>
      </w:r>
      <w:r>
        <w:rPr>
          <w:rFonts w:hint="eastAsia" w:ascii="仿宋" w:hAnsi="仿宋" w:eastAsia="仿宋" w:cs="仿宋"/>
          <w:b w:val="0"/>
          <w:bCs/>
          <w:sz w:val="32"/>
          <w:szCs w:val="32"/>
          <w:lang w:eastAsia="zh-CN"/>
        </w:rPr>
        <w:t>收入</w:t>
      </w:r>
      <w:r>
        <w:rPr>
          <w:rFonts w:hint="eastAsia" w:ascii="仿宋" w:hAnsi="仿宋" w:eastAsia="仿宋" w:cs="仿宋"/>
          <w:b w:val="0"/>
          <w:bCs/>
          <w:sz w:val="32"/>
          <w:szCs w:val="32"/>
        </w:rPr>
        <w:t>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10</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pPr>
        <w:pStyle w:val="17"/>
        <w:tabs>
          <w:tab w:val="right" w:leader="dot" w:pos="8306"/>
        </w:tabs>
        <w:ind w:left="0" w:leftChars="0" w:firstLine="0" w:firstLineChars="0"/>
        <w:rPr>
          <w:rFonts w:hint="default" w:ascii="仿宋" w:hAnsi="仿宋" w:eastAsia="仿宋" w:cs="仿宋"/>
          <w:sz w:val="32"/>
          <w:szCs w:val="32"/>
          <w:lang w:val="en-US"/>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10</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pPr>
        <w:pStyle w:val="17"/>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bookmarkStart w:id="119" w:name="_GoBack"/>
      <w:bookmarkEnd w:id="119"/>
    </w:p>
    <w:p>
      <w:pPr>
        <w:pStyle w:val="17"/>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pPr>
        <w:pStyle w:val="17"/>
        <w:tabs>
          <w:tab w:val="right" w:leader="dot" w:pos="8306"/>
        </w:tabs>
        <w:ind w:left="0" w:leftChars="0" w:firstLine="0" w:firstLineChars="0"/>
        <w:rPr>
          <w:rFonts w:hint="default" w:ascii="仿宋" w:hAnsi="仿宋" w:eastAsia="仿宋" w:cs="仿宋"/>
          <w:sz w:val="32"/>
          <w:szCs w:val="32"/>
          <w:lang w:val="en-US"/>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pPr>
        <w:pStyle w:val="17"/>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其他重要事项情况说明</w:t>
      </w:r>
      <w:r>
        <w:rPr>
          <w:rFonts w:hint="eastAsia" w:ascii="仿宋" w:hAnsi="仿宋" w:eastAsia="仿宋" w:cs="仿宋"/>
          <w:color w:val="auto"/>
          <w:sz w:val="32"/>
          <w:szCs w:val="32"/>
          <w:u w:val="none"/>
        </w:rPr>
        <w:tab/>
      </w:r>
      <w:r>
        <w:rPr>
          <w:rFonts w:hint="eastAsia" w:ascii="仿宋" w:hAnsi="仿宋" w:eastAsia="仿宋" w:cs="仿宋"/>
          <w:color w:val="auto"/>
          <w:sz w:val="32"/>
          <w:szCs w:val="32"/>
          <w:u w:val="none"/>
          <w:lang w:val="en-US" w:eastAsia="zh-CN"/>
        </w:rPr>
        <w:t>14</w:t>
      </w:r>
    </w:p>
    <w:p>
      <w:pPr>
        <w:pStyle w:val="16"/>
        <w:tabs>
          <w:tab w:val="right" w:leader="dot" w:pos="8306"/>
        </w:tabs>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HYPERLINK \l _Toc15425_WPSOffice_Level1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lang w:eastAsia="zh-CN"/>
        </w:rPr>
        <w:t>第四部分</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名词解释</w:t>
      </w:r>
      <w:r>
        <w:rPr>
          <w:rFonts w:hint="eastAsia" w:asciiTheme="minorEastAsia" w:hAnsiTheme="minorEastAsia" w:eastAsiaTheme="minorEastAsia" w:cstheme="minorEastAsia"/>
          <w:b w:val="0"/>
          <w:bCs w:val="0"/>
          <w:sz w:val="28"/>
          <w:szCs w:val="28"/>
        </w:rPr>
        <w:tab/>
      </w:r>
      <w:bookmarkStart w:id="13" w:name="_Toc15425_WPSOffice_Level1Page"/>
      <w:r>
        <w:rPr>
          <w:rFonts w:hint="eastAsia" w:asciiTheme="minorEastAsia" w:hAnsiTheme="minorEastAsia" w:eastAsiaTheme="minorEastAsia" w:cstheme="minorEastAsia"/>
          <w:b/>
          <w:bCs/>
          <w:sz w:val="28"/>
          <w:szCs w:val="28"/>
        </w:rPr>
        <w:t>1</w:t>
      </w:r>
      <w:bookmarkEnd w:id="13"/>
      <w:r>
        <w:rPr>
          <w:rFonts w:hint="eastAsia" w:asciiTheme="minorEastAsia" w:hAnsiTheme="minorEastAsia" w:eastAsiaTheme="minorEastAsia" w:cstheme="minorEastAsia"/>
          <w:b/>
          <w:bCs/>
          <w:sz w:val="28"/>
          <w:szCs w:val="28"/>
        </w:rPr>
        <w:fldChar w:fldCharType="end"/>
      </w:r>
      <w:bookmarkEnd w:id="12"/>
      <w:r>
        <w:rPr>
          <w:rFonts w:hint="eastAsia" w:asciiTheme="minorEastAsia" w:hAnsiTheme="minorEastAsia" w:cstheme="minorEastAsia"/>
          <w:b/>
          <w:bCs/>
          <w:sz w:val="28"/>
          <w:szCs w:val="28"/>
          <w:lang w:val="en-US" w:eastAsia="zh-CN"/>
        </w:rPr>
        <w:t>4</w:t>
      </w:r>
    </w:p>
    <w:p>
      <w:pPr>
        <w:jc w:val="left"/>
        <w:rPr>
          <w:rFonts w:hint="eastAsia" w:ascii="黑体" w:hAnsi="黑体" w:eastAsia="黑体" w:cs="黑体"/>
          <w:sz w:val="32"/>
          <w:szCs w:val="32"/>
          <w:lang w:val="en-US" w:eastAsia="zh-CN"/>
        </w:rPr>
      </w:pPr>
    </w:p>
    <w:p>
      <w:pPr>
        <w:jc w:val="center"/>
        <w:rPr>
          <w:rFonts w:hint="eastAsia" w:ascii="黑体" w:hAnsi="ˎ̥" w:eastAsia="黑体"/>
          <w:sz w:val="32"/>
          <w:szCs w:val="32"/>
        </w:rPr>
      </w:pPr>
    </w:p>
    <w:p>
      <w:pPr>
        <w:pStyle w:val="2"/>
        <w:rPr>
          <w:rFonts w:hint="eastAsia" w:ascii="黑体" w:hAnsi="ˎ̥" w:eastAsia="黑体"/>
          <w:sz w:val="32"/>
          <w:szCs w:val="32"/>
        </w:rPr>
      </w:pPr>
    </w:p>
    <w:p>
      <w:pPr>
        <w:pStyle w:val="2"/>
        <w:rPr>
          <w:rFonts w:hint="eastAsia" w:ascii="黑体" w:hAnsi="ˎ̥" w:eastAsia="黑体"/>
          <w:sz w:val="32"/>
          <w:szCs w:val="32"/>
        </w:rPr>
      </w:pPr>
    </w:p>
    <w:p>
      <w:pPr>
        <w:pStyle w:val="2"/>
        <w:rPr>
          <w:rFonts w:hint="eastAsia"/>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第一部分 海南省安宁医院概况</w:t>
      </w:r>
      <w:bookmarkEnd w:id="0"/>
      <w:bookmarkEnd w:id="1"/>
      <w:bookmarkEnd w:id="2"/>
      <w:bookmarkEnd w:id="3"/>
      <w:bookmarkEnd w:id="4"/>
      <w:bookmarkEnd w:id="5"/>
    </w:p>
    <w:p>
      <w:pPr>
        <w:pStyle w:val="2"/>
      </w:pPr>
    </w:p>
    <w:bookmarkEnd w:id="6"/>
    <w:p>
      <w:pPr>
        <w:pStyle w:val="11"/>
        <w:numPr>
          <w:ilvl w:val="0"/>
          <w:numId w:val="2"/>
        </w:numPr>
        <w:ind w:firstLineChars="0"/>
        <w:rPr>
          <w:rFonts w:ascii="黑体" w:hAnsi="黑体" w:eastAsia="黑体" w:cs="黑体"/>
          <w:sz w:val="32"/>
          <w:szCs w:val="32"/>
        </w:rPr>
      </w:pPr>
      <w:r>
        <w:rPr>
          <w:rFonts w:hint="eastAsia" w:ascii="黑体" w:hAnsi="黑体" w:eastAsia="黑体" w:cs="黑体"/>
          <w:sz w:val="32"/>
          <w:szCs w:val="32"/>
        </w:rPr>
        <w:t>单位职责</w:t>
      </w:r>
      <w:bookmarkEnd w:id="7"/>
      <w:bookmarkEnd w:id="8"/>
      <w:bookmarkEnd w:id="9"/>
      <w:bookmarkEnd w:id="10"/>
      <w:bookmarkEnd w:id="11"/>
    </w:p>
    <w:p>
      <w:pPr>
        <w:adjustRightInd w:val="0"/>
        <w:snapToGrid w:val="0"/>
        <w:spacing w:line="600" w:lineRule="exact"/>
        <w:ind w:left="640" w:leftChars="305" w:firstLine="640" w:firstLineChars="200"/>
        <w:rPr>
          <w:rFonts w:eastAsia="仿宋_GB2312"/>
          <w:sz w:val="32"/>
          <w:szCs w:val="32"/>
        </w:rPr>
      </w:pPr>
      <w:r>
        <w:rPr>
          <w:rFonts w:hint="eastAsia" w:eastAsia="仿宋_GB2312"/>
          <w:sz w:val="32"/>
          <w:szCs w:val="32"/>
        </w:rPr>
        <w:t>海南省安宁医院（海南省精神卫生中心、海南省第四人民医院）系海南省卫生和计划生育委员会直属医疗机构，是一所省级精神卫生行业的权威性公共卫生机构和专科医院，担负着全省精神卫生的预防、医疗、康复、教学、科研、心理咨询、戒毒治疗</w:t>
      </w:r>
      <w:r>
        <w:rPr>
          <w:rFonts w:eastAsia="仿宋_GB2312"/>
          <w:sz w:val="32"/>
          <w:szCs w:val="32"/>
        </w:rPr>
        <w:t>,</w:t>
      </w:r>
      <w:r>
        <w:rPr>
          <w:rFonts w:hint="eastAsia" w:eastAsia="仿宋_GB2312"/>
          <w:sz w:val="32"/>
          <w:szCs w:val="32"/>
        </w:rPr>
        <w:t>精神疾病司法鉴定、劳动能力鉴定、精神残疾鉴定以及对全省各市县精神卫生防治机构的技术指导等任务。是广东省精神卫生研究所海南研究基地、海南医学院教学医院、海南省智力精神及重度残疾人托养服务中心等。</w:t>
      </w:r>
    </w:p>
    <w:p>
      <w:pPr>
        <w:pStyle w:val="11"/>
        <w:numPr>
          <w:ilvl w:val="0"/>
          <w:numId w:val="2"/>
        </w:numPr>
        <w:ind w:firstLineChars="0"/>
        <w:rPr>
          <w:rFonts w:ascii="黑体" w:hAnsi="黑体" w:eastAsia="黑体" w:cs="黑体"/>
          <w:sz w:val="32"/>
          <w:szCs w:val="32"/>
        </w:rPr>
      </w:pPr>
      <w:bookmarkStart w:id="14" w:name="_Toc6572_WPSOffice_Level2"/>
      <w:bookmarkStart w:id="15" w:name="_Toc24059_WPSOffice_Level2"/>
      <w:bookmarkStart w:id="16" w:name="_Toc4833_WPSOffice_Level2"/>
      <w:bookmarkStart w:id="17" w:name="_Toc24474_WPSOffice_Level2"/>
      <w:bookmarkStart w:id="18" w:name="_Toc17796_WPSOffice_Level2"/>
      <w:r>
        <w:rPr>
          <w:rFonts w:hint="eastAsia" w:ascii="黑体" w:hAnsi="黑体" w:eastAsia="黑体" w:cs="黑体"/>
          <w:sz w:val="32"/>
          <w:szCs w:val="32"/>
        </w:rPr>
        <w:t>机构设置</w:t>
      </w:r>
      <w:bookmarkEnd w:id="14"/>
      <w:bookmarkEnd w:id="15"/>
      <w:bookmarkEnd w:id="16"/>
      <w:bookmarkEnd w:id="17"/>
      <w:bookmarkEnd w:id="18"/>
      <w:bookmarkStart w:id="19" w:name="_Toc6234_WPSOffice_Level1"/>
      <w:bookmarkStart w:id="20" w:name="_Toc15521_WPSOffice_Level1"/>
      <w:bookmarkStart w:id="21" w:name="_Toc30451_WPSOffice_Level1"/>
      <w:bookmarkStart w:id="22" w:name="_Toc28253_WPSOffice_Level1"/>
      <w:bookmarkStart w:id="23" w:name="_Toc8164_WPSOffice_Level1"/>
      <w:bookmarkStart w:id="24" w:name="_Toc30690_WPSOffice_Level1"/>
      <w:bookmarkStart w:id="25" w:name="_Toc6211_WPSOffice_Level2"/>
      <w:bookmarkStart w:id="26" w:name="_Toc32695_WPSOffice_Level2"/>
      <w:bookmarkStart w:id="27" w:name="_Toc8867_WPSOffice_Level2"/>
      <w:bookmarkStart w:id="28" w:name="_Toc4029_WPSOffice_Level2"/>
      <w:bookmarkStart w:id="29" w:name="_Toc11518_WPSOffice_Level2"/>
      <w:bookmarkStart w:id="30" w:name="_Toc32472_WPSOffice_Level2"/>
    </w:p>
    <w:p>
      <w:pPr>
        <w:spacing w:line="600" w:lineRule="exact"/>
        <w:ind w:left="640" w:leftChars="305" w:firstLine="640" w:firstLineChars="200"/>
        <w:rPr>
          <w:rFonts w:eastAsia="仿宋_GB2312"/>
          <w:sz w:val="32"/>
          <w:szCs w:val="32"/>
        </w:rPr>
      </w:pPr>
      <w:r>
        <w:rPr>
          <w:rFonts w:hint="eastAsia" w:eastAsia="仿宋_GB2312"/>
          <w:sz w:val="32"/>
          <w:szCs w:val="32"/>
        </w:rPr>
        <w:t>医院设有2个门诊（门诊部、美沙酮门诊），2个中心（</w:t>
      </w:r>
      <w:r>
        <w:rPr>
          <w:rFonts w:eastAsia="仿宋_GB2312"/>
          <w:sz w:val="32"/>
          <w:szCs w:val="32"/>
        </w:rPr>
        <w:t>心理咨询治疗中心</w:t>
      </w:r>
      <w:r>
        <w:rPr>
          <w:rFonts w:hint="eastAsia" w:eastAsia="仿宋_GB2312"/>
          <w:sz w:val="32"/>
          <w:szCs w:val="32"/>
        </w:rPr>
        <w:t>、戒毒指导中心）</w:t>
      </w:r>
      <w:r>
        <w:rPr>
          <w:rFonts w:eastAsia="仿宋_GB2312"/>
          <w:sz w:val="32"/>
          <w:szCs w:val="32"/>
        </w:rPr>
        <w:t>，</w:t>
      </w:r>
      <w:r>
        <w:rPr>
          <w:rFonts w:hint="eastAsia" w:eastAsia="仿宋_GB2312"/>
          <w:sz w:val="32"/>
          <w:szCs w:val="32"/>
        </w:rPr>
        <w:t>1</w:t>
      </w:r>
      <w:r>
        <w:rPr>
          <w:rFonts w:eastAsia="仿宋_GB2312"/>
          <w:sz w:val="32"/>
          <w:szCs w:val="32"/>
        </w:rPr>
        <w:t>个精神卫生研究所，</w:t>
      </w:r>
      <w:r>
        <w:rPr>
          <w:rFonts w:hint="eastAsia" w:eastAsia="仿宋_GB2312"/>
          <w:sz w:val="32"/>
          <w:szCs w:val="32"/>
        </w:rPr>
        <w:t>9</w:t>
      </w:r>
      <w:r>
        <w:rPr>
          <w:rFonts w:eastAsia="仿宋_GB2312"/>
          <w:sz w:val="32"/>
          <w:szCs w:val="32"/>
        </w:rPr>
        <w:t>个行政科室，</w:t>
      </w:r>
      <w:r>
        <w:rPr>
          <w:rFonts w:hint="eastAsia" w:eastAsia="仿宋_GB2312"/>
          <w:sz w:val="32"/>
          <w:szCs w:val="32"/>
        </w:rPr>
        <w:t>15</w:t>
      </w:r>
      <w:r>
        <w:rPr>
          <w:rFonts w:eastAsia="仿宋_GB2312"/>
          <w:sz w:val="32"/>
          <w:szCs w:val="32"/>
        </w:rPr>
        <w:t>个临床科室，</w:t>
      </w:r>
      <w:r>
        <w:rPr>
          <w:rFonts w:hint="eastAsia" w:eastAsia="仿宋_GB2312"/>
          <w:sz w:val="32"/>
          <w:szCs w:val="32"/>
        </w:rPr>
        <w:t>6</w:t>
      </w:r>
      <w:r>
        <w:rPr>
          <w:rFonts w:eastAsia="仿宋_GB2312"/>
          <w:sz w:val="32"/>
          <w:szCs w:val="32"/>
        </w:rPr>
        <w:t>个医技</w:t>
      </w:r>
      <w:r>
        <w:rPr>
          <w:rFonts w:hint="eastAsia" w:eastAsia="仿宋_GB2312"/>
          <w:sz w:val="32"/>
          <w:szCs w:val="32"/>
        </w:rPr>
        <w:t>辅助</w:t>
      </w:r>
      <w:r>
        <w:rPr>
          <w:rFonts w:eastAsia="仿宋_GB2312"/>
          <w:sz w:val="32"/>
          <w:szCs w:val="32"/>
        </w:rPr>
        <w:t>科室。</w:t>
      </w:r>
      <w:r>
        <w:rPr>
          <w:rFonts w:hint="eastAsia" w:eastAsia="仿宋_GB2312"/>
          <w:sz w:val="32"/>
          <w:szCs w:val="32"/>
        </w:rPr>
        <w:t>现有职工730人，其中，高级65人，硕士以上学历13人。</w:t>
      </w:r>
    </w:p>
    <w:p>
      <w:pPr>
        <w:spacing w:line="600" w:lineRule="exact"/>
        <w:ind w:left="638" w:leftChars="304" w:firstLine="640" w:firstLineChars="200"/>
        <w:rPr>
          <w:rFonts w:eastAsia="仿宋_GB2312"/>
          <w:sz w:val="32"/>
          <w:szCs w:val="32"/>
        </w:rPr>
      </w:pPr>
      <w:r>
        <w:rPr>
          <w:rFonts w:eastAsia="仿宋_GB2312"/>
          <w:sz w:val="32"/>
          <w:szCs w:val="32"/>
        </w:rPr>
        <w:t>特色科室：精神科、医学心理科、儿童康复科、神经内科</w:t>
      </w:r>
      <w:r>
        <w:rPr>
          <w:rFonts w:hint="eastAsia" w:eastAsia="仿宋_GB2312"/>
          <w:sz w:val="32"/>
          <w:szCs w:val="32"/>
        </w:rPr>
        <w:t>（老年精神科）</w:t>
      </w:r>
      <w:r>
        <w:rPr>
          <w:rFonts w:eastAsia="仿宋_GB2312"/>
          <w:sz w:val="32"/>
          <w:szCs w:val="32"/>
        </w:rPr>
        <w:t>、心理咨询与治疗中心、精神康复科</w:t>
      </w:r>
      <w:r>
        <w:rPr>
          <w:rFonts w:hint="eastAsia" w:eastAsia="仿宋_GB2312"/>
          <w:sz w:val="32"/>
          <w:szCs w:val="32"/>
        </w:rPr>
        <w:t>、医学康复科、早期干预病区（留观病房）、物质依赖科</w:t>
      </w:r>
      <w:r>
        <w:rPr>
          <w:rFonts w:eastAsia="仿宋_GB2312"/>
          <w:sz w:val="32"/>
          <w:szCs w:val="32"/>
        </w:rPr>
        <w:t>等</w:t>
      </w:r>
      <w:r>
        <w:rPr>
          <w:rFonts w:hint="eastAsia" w:eastAsia="仿宋_GB2312"/>
          <w:sz w:val="32"/>
          <w:szCs w:val="32"/>
        </w:rPr>
        <w:t>。</w:t>
      </w:r>
    </w:p>
    <w:p>
      <w:pPr>
        <w:spacing w:line="600" w:lineRule="exact"/>
        <w:ind w:left="638" w:leftChars="304" w:firstLine="640" w:firstLineChars="200"/>
        <w:rPr>
          <w:rFonts w:eastAsia="仿宋_GB2312"/>
          <w:sz w:val="32"/>
          <w:szCs w:val="32"/>
        </w:rPr>
      </w:pPr>
      <w:r>
        <w:rPr>
          <w:rFonts w:eastAsia="仿宋_GB2312"/>
          <w:sz w:val="32"/>
          <w:szCs w:val="32"/>
        </w:rPr>
        <w:t>诊疗范围：开展收治精神分裂症、躁狂症、抑郁症、神经症及其他心理障碍、睡眠障碍、应激相关障碍、脑器质性精神障碍、癫痫、精神发育迟滞、药物依赖、酒依赖、孤独症、儿童多动症、老年痴呆、内科疾病等病人。</w:t>
      </w:r>
    </w:p>
    <w:p>
      <w:pPr>
        <w:jc w:val="center"/>
        <w:rPr>
          <w:rFonts w:hint="eastAsia" w:ascii="黑体" w:hAnsi="黑体" w:eastAsia="黑体" w:cs="黑体"/>
          <w:b/>
          <w:bCs/>
          <w:sz w:val="32"/>
          <w:szCs w:val="32"/>
        </w:rPr>
      </w:pPr>
      <w:r>
        <w:rPr>
          <w:rFonts w:hint="eastAsia" w:ascii="黑体" w:hAnsi="黑体" w:eastAsia="黑体" w:cs="黑体"/>
          <w:sz w:val="32"/>
          <w:szCs w:val="32"/>
        </w:rPr>
        <w:t>　</w:t>
      </w:r>
      <w:r>
        <w:rPr>
          <w:rFonts w:hint="eastAsia" w:ascii="黑体" w:hAnsi="黑体" w:eastAsia="黑体" w:cs="黑体"/>
          <w:b/>
          <w:bCs/>
          <w:sz w:val="32"/>
          <w:szCs w:val="32"/>
        </w:rPr>
        <w:t>第二部分  2020年度</w:t>
      </w:r>
      <w:r>
        <w:rPr>
          <w:rFonts w:hint="eastAsia" w:ascii="黑体" w:hAnsi="黑体" w:eastAsia="黑体" w:cs="黑体"/>
          <w:b/>
          <w:bCs/>
          <w:sz w:val="32"/>
          <w:szCs w:val="32"/>
          <w:lang w:eastAsia="zh-CN"/>
        </w:rPr>
        <w:t>单位</w:t>
      </w:r>
      <w:r>
        <w:rPr>
          <w:rFonts w:hint="eastAsia" w:ascii="黑体" w:hAnsi="黑体" w:eastAsia="黑体" w:cs="黑体"/>
          <w:b/>
          <w:bCs/>
          <w:sz w:val="32"/>
          <w:szCs w:val="32"/>
        </w:rPr>
        <w:t>决算公开报表</w:t>
      </w:r>
      <w:bookmarkEnd w:id="19"/>
      <w:bookmarkEnd w:id="20"/>
      <w:bookmarkEnd w:id="21"/>
      <w:bookmarkEnd w:id="22"/>
      <w:bookmarkEnd w:id="23"/>
      <w:bookmarkEnd w:id="24"/>
    </w:p>
    <w:p>
      <w:pPr>
        <w:ind w:firstLine="645"/>
        <w:rPr>
          <w:rFonts w:ascii="黑体" w:hAnsi="黑体" w:eastAsia="黑体" w:cs="黑体"/>
          <w:sz w:val="32"/>
          <w:szCs w:val="32"/>
        </w:rPr>
      </w:pPr>
      <w:r>
        <w:rPr>
          <w:rFonts w:hint="eastAsia" w:ascii="黑体" w:hAnsi="黑体" w:eastAsia="黑体" w:cs="黑体"/>
          <w:sz w:val="32"/>
          <w:szCs w:val="32"/>
        </w:rPr>
        <w:t>一、收入支出决算公开表（见正文附件）</w:t>
      </w:r>
      <w:bookmarkEnd w:id="25"/>
      <w:bookmarkEnd w:id="26"/>
      <w:bookmarkEnd w:id="27"/>
      <w:r>
        <w:rPr>
          <w:rFonts w:hint="eastAsia" w:ascii="黑体" w:hAnsi="黑体" w:eastAsia="黑体" w:cs="黑体"/>
          <w:sz w:val="32"/>
          <w:szCs w:val="32"/>
        </w:rPr>
        <w:t>。</w:t>
      </w:r>
      <w:bookmarkEnd w:id="28"/>
      <w:bookmarkEnd w:id="29"/>
      <w:bookmarkEnd w:id="30"/>
    </w:p>
    <w:p>
      <w:pPr>
        <w:ind w:firstLine="645"/>
        <w:rPr>
          <w:rFonts w:ascii="黑体" w:hAnsi="黑体" w:eastAsia="黑体" w:cs="黑体"/>
          <w:sz w:val="32"/>
          <w:szCs w:val="32"/>
        </w:rPr>
      </w:pPr>
      <w:bookmarkStart w:id="31" w:name="_Toc23139_WPSOffice_Level2"/>
      <w:bookmarkStart w:id="32" w:name="_Toc26621_WPSOffice_Level2"/>
      <w:bookmarkStart w:id="33" w:name="_Toc25608_WPSOffice_Level2"/>
      <w:bookmarkStart w:id="34" w:name="_Toc28622_WPSOffice_Level2"/>
      <w:bookmarkStart w:id="35" w:name="_Toc30334_WPSOffice_Level2"/>
      <w:bookmarkStart w:id="36" w:name="_Toc14349_WPSOffice_Level2"/>
      <w:r>
        <w:rPr>
          <w:rFonts w:hint="eastAsia" w:ascii="黑体" w:hAnsi="黑体" w:eastAsia="黑体" w:cs="黑体"/>
          <w:sz w:val="32"/>
          <w:szCs w:val="32"/>
        </w:rPr>
        <w:t>二、收入决算公开表（见正文附件）</w:t>
      </w:r>
      <w:bookmarkEnd w:id="31"/>
      <w:bookmarkEnd w:id="32"/>
      <w:bookmarkEnd w:id="33"/>
      <w:r>
        <w:rPr>
          <w:rFonts w:hint="eastAsia" w:ascii="黑体" w:hAnsi="黑体" w:eastAsia="黑体" w:cs="黑体"/>
          <w:sz w:val="32"/>
          <w:szCs w:val="32"/>
        </w:rPr>
        <w:t>。</w:t>
      </w:r>
      <w:bookmarkEnd w:id="34"/>
      <w:bookmarkEnd w:id="35"/>
      <w:bookmarkEnd w:id="36"/>
    </w:p>
    <w:p>
      <w:pPr>
        <w:ind w:firstLine="645"/>
        <w:rPr>
          <w:rFonts w:ascii="黑体" w:hAnsi="黑体" w:eastAsia="黑体" w:cs="黑体"/>
          <w:sz w:val="32"/>
          <w:szCs w:val="32"/>
        </w:rPr>
      </w:pPr>
      <w:bookmarkStart w:id="37" w:name="_Toc17858_WPSOffice_Level2"/>
      <w:bookmarkStart w:id="38" w:name="_Toc17626_WPSOffice_Level2"/>
      <w:bookmarkStart w:id="39" w:name="_Toc3262_WPSOffice_Level2"/>
      <w:bookmarkStart w:id="40" w:name="_Toc14658_WPSOffice_Level2"/>
      <w:bookmarkStart w:id="41" w:name="_Toc13854_WPSOffice_Level2"/>
      <w:bookmarkStart w:id="42" w:name="_Toc5489_WPSOffice_Level2"/>
      <w:r>
        <w:rPr>
          <w:rFonts w:hint="eastAsia" w:ascii="黑体" w:hAnsi="黑体" w:eastAsia="黑体" w:cs="黑体"/>
          <w:sz w:val="32"/>
          <w:szCs w:val="32"/>
        </w:rPr>
        <w:t>三、支出决算公开表（见正文附件）</w:t>
      </w:r>
      <w:bookmarkEnd w:id="37"/>
      <w:bookmarkEnd w:id="38"/>
      <w:bookmarkEnd w:id="39"/>
      <w:r>
        <w:rPr>
          <w:rFonts w:hint="eastAsia" w:ascii="黑体" w:hAnsi="黑体" w:eastAsia="黑体" w:cs="黑体"/>
          <w:sz w:val="32"/>
          <w:szCs w:val="32"/>
        </w:rPr>
        <w:t>。</w:t>
      </w:r>
      <w:bookmarkEnd w:id="40"/>
      <w:bookmarkEnd w:id="41"/>
      <w:bookmarkEnd w:id="42"/>
    </w:p>
    <w:p>
      <w:pPr>
        <w:ind w:firstLine="645"/>
        <w:rPr>
          <w:rFonts w:ascii="黑体" w:hAnsi="黑体" w:eastAsia="黑体" w:cs="黑体"/>
          <w:sz w:val="32"/>
          <w:szCs w:val="32"/>
        </w:rPr>
      </w:pPr>
      <w:bookmarkStart w:id="43" w:name="_Toc21415_WPSOffice_Level2"/>
      <w:bookmarkStart w:id="44" w:name="_Toc13701_WPSOffice_Level2"/>
      <w:bookmarkStart w:id="45" w:name="_Toc23591_WPSOffice_Level2"/>
      <w:bookmarkStart w:id="46" w:name="_Toc4265_WPSOffice_Level2"/>
      <w:bookmarkStart w:id="47" w:name="_Toc7988_WPSOffice_Level2"/>
      <w:bookmarkStart w:id="48" w:name="_Toc23493_WPSOffice_Level2"/>
      <w:r>
        <w:rPr>
          <w:rFonts w:hint="eastAsia" w:ascii="黑体" w:hAnsi="黑体" w:eastAsia="黑体" w:cs="黑体"/>
          <w:sz w:val="32"/>
          <w:szCs w:val="32"/>
        </w:rPr>
        <w:t>四、财政拨款收入支出决算公开表（见正文附件）</w:t>
      </w:r>
      <w:bookmarkEnd w:id="43"/>
      <w:bookmarkEnd w:id="44"/>
      <w:bookmarkEnd w:id="45"/>
      <w:r>
        <w:rPr>
          <w:rFonts w:hint="eastAsia" w:ascii="黑体" w:hAnsi="黑体" w:eastAsia="黑体" w:cs="黑体"/>
          <w:sz w:val="32"/>
          <w:szCs w:val="32"/>
        </w:rPr>
        <w:t>。</w:t>
      </w:r>
      <w:bookmarkEnd w:id="46"/>
      <w:bookmarkEnd w:id="47"/>
      <w:bookmarkEnd w:id="48"/>
    </w:p>
    <w:p>
      <w:pPr>
        <w:ind w:firstLine="645"/>
        <w:rPr>
          <w:rFonts w:ascii="黑体" w:hAnsi="黑体" w:eastAsia="黑体" w:cs="黑体"/>
          <w:sz w:val="32"/>
          <w:szCs w:val="32"/>
        </w:rPr>
      </w:pPr>
      <w:bookmarkStart w:id="49" w:name="_Toc7879_WPSOffice_Level2"/>
      <w:bookmarkStart w:id="50" w:name="_Toc23829_WPSOffice_Level2"/>
      <w:bookmarkStart w:id="51" w:name="_Toc22783_WPSOffice_Level2"/>
      <w:bookmarkStart w:id="52" w:name="_Toc25166_WPSOffice_Level2"/>
      <w:bookmarkStart w:id="53" w:name="_Toc13516_WPSOffice_Level2"/>
      <w:bookmarkStart w:id="54" w:name="_Toc2158_WPSOffice_Level2"/>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p>
    <w:p>
      <w:pPr>
        <w:ind w:firstLine="1302" w:firstLineChars="407"/>
        <w:rPr>
          <w:rFonts w:ascii="黑体" w:hAnsi="黑体" w:eastAsia="黑体" w:cs="黑体"/>
          <w:sz w:val="32"/>
          <w:szCs w:val="32"/>
        </w:rPr>
      </w:pPr>
      <w:r>
        <w:rPr>
          <w:rFonts w:hint="eastAsia" w:ascii="黑体" w:hAnsi="黑体" w:eastAsia="黑体" w:cs="黑体"/>
          <w:sz w:val="32"/>
          <w:szCs w:val="32"/>
        </w:rPr>
        <w:t>（见正文附件）</w:t>
      </w:r>
      <w:bookmarkEnd w:id="53"/>
      <w:bookmarkEnd w:id="54"/>
      <w:r>
        <w:rPr>
          <w:rFonts w:hint="eastAsia" w:ascii="黑体" w:hAnsi="黑体" w:eastAsia="黑体" w:cs="黑体"/>
          <w:sz w:val="32"/>
          <w:szCs w:val="32"/>
        </w:rPr>
        <w:t>。</w:t>
      </w:r>
    </w:p>
    <w:p>
      <w:pPr>
        <w:ind w:firstLine="645"/>
        <w:rPr>
          <w:rFonts w:ascii="黑体" w:hAnsi="黑体" w:eastAsia="黑体" w:cs="黑体"/>
          <w:sz w:val="32"/>
          <w:szCs w:val="32"/>
        </w:rPr>
      </w:pPr>
      <w:bookmarkStart w:id="55" w:name="_Toc8373_WPSOffice_Level2"/>
      <w:bookmarkStart w:id="56" w:name="_Toc2632_WPSOffice_Level2"/>
      <w:bookmarkStart w:id="57" w:name="_Toc17833_WPSOffice_Level2"/>
      <w:bookmarkStart w:id="58" w:name="_Toc25362_WPSOffice_Level2"/>
      <w:bookmarkStart w:id="59" w:name="_Toc5343_WPSOffice_Level2"/>
      <w:bookmarkStart w:id="60" w:name="_Toc17283_WPSOffice_Level2"/>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pPr>
        <w:ind w:firstLine="1280" w:firstLineChars="400"/>
        <w:rPr>
          <w:rFonts w:ascii="黑体" w:hAnsi="黑体" w:eastAsia="黑体" w:cs="黑体"/>
          <w:sz w:val="32"/>
          <w:szCs w:val="32"/>
        </w:rPr>
      </w:pPr>
      <w:r>
        <w:rPr>
          <w:rFonts w:hint="eastAsia" w:ascii="黑体" w:hAnsi="黑体" w:eastAsia="黑体" w:cs="黑体"/>
          <w:sz w:val="32"/>
          <w:szCs w:val="32"/>
        </w:rPr>
        <w:t>（见正文附件）。</w:t>
      </w:r>
    </w:p>
    <w:p>
      <w:pPr>
        <w:ind w:left="1118" w:leftChars="304" w:hanging="480" w:hangingChars="150"/>
        <w:rPr>
          <w:rFonts w:ascii="黑体" w:hAnsi="黑体" w:eastAsia="黑体" w:cs="黑体"/>
          <w:sz w:val="32"/>
          <w:szCs w:val="32"/>
        </w:rPr>
      </w:pPr>
      <w:bookmarkStart w:id="61" w:name="_Toc6020_WPSOffice_Level2"/>
      <w:bookmarkStart w:id="62" w:name="_Toc21310_WPSOffice_Level2"/>
      <w:bookmarkStart w:id="63" w:name="_Toc1533_WPSOffice_Level2"/>
      <w:bookmarkStart w:id="64" w:name="_Toc11799_WPSOffice_Level2"/>
      <w:bookmarkStart w:id="65" w:name="_Toc13345_WPSOffice_Level2"/>
      <w:bookmarkStart w:id="66" w:name="_Toc5594_WPSOffice_Level2"/>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pPr>
        <w:ind w:left="1277" w:leftChars="608" w:firstLine="160" w:firstLineChars="50"/>
        <w:rPr>
          <w:rFonts w:ascii="黑体" w:hAnsi="黑体" w:eastAsia="黑体" w:cs="黑体"/>
          <w:sz w:val="32"/>
          <w:szCs w:val="32"/>
        </w:rPr>
      </w:pPr>
      <w:r>
        <w:rPr>
          <w:rFonts w:hint="eastAsia" w:ascii="黑体" w:hAnsi="黑体" w:eastAsia="黑体" w:cs="黑体"/>
          <w:sz w:val="32"/>
          <w:szCs w:val="32"/>
        </w:rPr>
        <w:t>（见正文附件）。</w:t>
      </w:r>
    </w:p>
    <w:p>
      <w:pPr>
        <w:ind w:left="1118" w:leftChars="304" w:hanging="480" w:hangingChars="150"/>
        <w:rPr>
          <w:rFonts w:ascii="黑体" w:hAnsi="黑体" w:eastAsia="黑体" w:cs="黑体"/>
          <w:sz w:val="32"/>
          <w:szCs w:val="32"/>
        </w:rPr>
      </w:pPr>
      <w:r>
        <w:rPr>
          <w:rFonts w:hint="eastAsia" w:ascii="黑体" w:hAnsi="黑体" w:eastAsia="黑体" w:cs="黑体"/>
          <w:sz w:val="32"/>
          <w:szCs w:val="32"/>
        </w:rPr>
        <w:t>八、国有资本经营预算财政拨款收入支出决算公开表</w:t>
      </w:r>
    </w:p>
    <w:p>
      <w:pPr>
        <w:ind w:left="1277" w:leftChars="608" w:firstLine="160" w:firstLineChars="50"/>
        <w:rPr>
          <w:rFonts w:ascii="黑体" w:hAnsi="黑体" w:eastAsia="黑体" w:cs="黑体"/>
          <w:sz w:val="32"/>
          <w:szCs w:val="32"/>
        </w:rPr>
      </w:pPr>
      <w:r>
        <w:rPr>
          <w:rFonts w:hint="eastAsia" w:ascii="黑体" w:hAnsi="黑体" w:eastAsia="黑体" w:cs="黑体"/>
          <w:sz w:val="32"/>
          <w:szCs w:val="32"/>
        </w:rPr>
        <w:t>（见正文附件）。</w:t>
      </w:r>
    </w:p>
    <w:p>
      <w:pPr>
        <w:rPr>
          <w:rFonts w:ascii="黑体" w:hAnsi="黑体" w:eastAsia="黑体" w:cs="黑体"/>
          <w:sz w:val="32"/>
          <w:szCs w:val="32"/>
        </w:rPr>
      </w:pPr>
      <w:bookmarkStart w:id="67" w:name="_Toc29886_WPSOffice_Level2"/>
      <w:bookmarkStart w:id="68" w:name="_Toc9377_WPSOffice_Level2"/>
      <w:bookmarkStart w:id="69" w:name="_Toc1820_WPSOffice_Level2"/>
      <w:bookmarkStart w:id="70" w:name="_Toc19961_WPSOffice_Level2"/>
      <w:r>
        <w:rPr>
          <w:rFonts w:hint="eastAsia" w:ascii="黑体" w:hAnsi="黑体" w:eastAsia="黑体" w:cs="黑体"/>
          <w:sz w:val="32"/>
          <w:szCs w:val="32"/>
        </w:rPr>
        <w:t xml:space="preserve">    九、一般公共预算财政拨款“三公”经费支出决算</w:t>
      </w:r>
    </w:p>
    <w:p>
      <w:pPr>
        <w:rPr>
          <w:rFonts w:ascii="黑体" w:hAnsi="黑体" w:eastAsia="黑体" w:cs="黑体"/>
          <w:sz w:val="32"/>
          <w:szCs w:val="32"/>
        </w:rPr>
      </w:pPr>
      <w:r>
        <w:rPr>
          <w:rFonts w:hint="eastAsia" w:ascii="黑体" w:hAnsi="黑体" w:eastAsia="黑体" w:cs="黑体"/>
          <w:sz w:val="32"/>
          <w:szCs w:val="32"/>
        </w:rPr>
        <w:t xml:space="preserve">         </w:t>
      </w:r>
      <w:bookmarkEnd w:id="67"/>
      <w:bookmarkEnd w:id="68"/>
      <w:bookmarkEnd w:id="69"/>
      <w:bookmarkEnd w:id="70"/>
      <w:r>
        <w:rPr>
          <w:rFonts w:hint="eastAsia" w:ascii="黑体" w:hAnsi="黑体" w:eastAsia="黑体" w:cs="黑体"/>
          <w:sz w:val="32"/>
          <w:szCs w:val="32"/>
        </w:rPr>
        <w:t>公开表（见正文附件）。</w:t>
      </w:r>
    </w:p>
    <w:p>
      <w:pPr>
        <w:rPr>
          <w:rFonts w:ascii="黑体" w:hAnsi="黑体" w:eastAsia="黑体" w:cs="黑体"/>
          <w:w w:val="96"/>
          <w:sz w:val="32"/>
          <w:szCs w:val="32"/>
        </w:rPr>
      </w:pPr>
      <w:r>
        <w:rPr>
          <w:rFonts w:hint="eastAsia" w:ascii="黑体" w:hAnsi="黑体" w:eastAsia="黑体" w:cs="黑体"/>
          <w:w w:val="96"/>
          <w:sz w:val="32"/>
          <w:szCs w:val="32"/>
        </w:rPr>
        <w:t xml:space="preserve">    十、政府性基金预算财政拨款“三公”经费支出决算</w:t>
      </w:r>
    </w:p>
    <w:p>
      <w:pPr>
        <w:rPr>
          <w:rFonts w:ascii="黑体" w:hAnsi="黑体" w:eastAsia="黑体" w:cs="黑体"/>
          <w:sz w:val="32"/>
          <w:szCs w:val="32"/>
        </w:rPr>
      </w:pPr>
      <w:r>
        <w:rPr>
          <w:rFonts w:hint="eastAsia" w:ascii="黑体" w:hAnsi="黑体" w:eastAsia="黑体" w:cs="黑体"/>
          <w:w w:val="96"/>
          <w:sz w:val="32"/>
          <w:szCs w:val="32"/>
        </w:rPr>
        <w:t xml:space="preserve">          公开表</w:t>
      </w:r>
      <w:r>
        <w:rPr>
          <w:rFonts w:hint="eastAsia" w:ascii="黑体" w:hAnsi="黑体" w:eastAsia="黑体" w:cs="黑体"/>
          <w:sz w:val="32"/>
          <w:szCs w:val="32"/>
        </w:rPr>
        <w:t>（见正文附件）。</w:t>
      </w:r>
    </w:p>
    <w:p>
      <w:pPr>
        <w:rPr>
          <w:rFonts w:ascii="黑体" w:hAnsi="黑体" w:eastAsia="黑体" w:cs="黑体"/>
          <w:w w:val="96"/>
          <w:sz w:val="32"/>
          <w:szCs w:val="32"/>
        </w:rPr>
      </w:pPr>
      <w:r>
        <w:rPr>
          <w:rFonts w:hint="eastAsia" w:ascii="黑体" w:hAnsi="黑体" w:eastAsia="黑体" w:cs="黑体"/>
          <w:w w:val="96"/>
          <w:sz w:val="32"/>
          <w:szCs w:val="32"/>
        </w:rPr>
        <w:t xml:space="preserve">    十一、国有资本经营预算财政拨款“三公”经费支出决算</w:t>
      </w:r>
    </w:p>
    <w:p>
      <w:pPr>
        <w:rPr>
          <w:rFonts w:ascii="黑体" w:hAnsi="黑体" w:eastAsia="黑体" w:cs="黑体"/>
          <w:sz w:val="32"/>
          <w:szCs w:val="32"/>
        </w:rPr>
      </w:pPr>
      <w:r>
        <w:rPr>
          <w:rFonts w:hint="eastAsia" w:ascii="黑体" w:hAnsi="黑体" w:eastAsia="黑体" w:cs="黑体"/>
          <w:w w:val="96"/>
          <w:sz w:val="32"/>
          <w:szCs w:val="32"/>
        </w:rPr>
        <w:t xml:space="preserve">          公开表</w:t>
      </w:r>
      <w:r>
        <w:rPr>
          <w:rFonts w:hint="eastAsia" w:ascii="黑体" w:hAnsi="黑体" w:eastAsia="黑体" w:cs="黑体"/>
          <w:sz w:val="32"/>
          <w:szCs w:val="32"/>
        </w:rPr>
        <w:t>（见正文附件）。</w:t>
      </w:r>
    </w:p>
    <w:p>
      <w:pPr>
        <w:jc w:val="center"/>
        <w:rPr>
          <w:rFonts w:ascii="黑体" w:hAnsi="ˎ̥" w:eastAsia="黑体"/>
          <w:sz w:val="32"/>
          <w:szCs w:val="32"/>
        </w:rPr>
      </w:pPr>
      <w:bookmarkStart w:id="71" w:name="_Toc27590_WPSOffice_Level1"/>
      <w:bookmarkStart w:id="72" w:name="_Toc29683_WPSOffice_Level1"/>
      <w:bookmarkStart w:id="73" w:name="_Toc16686_WPSOffice_Level1"/>
      <w:bookmarkStart w:id="74" w:name="_Toc4402_WPSOffice_Level1"/>
      <w:bookmarkStart w:id="75" w:name="_Toc31264_WPSOffice_Level1"/>
      <w:bookmarkStart w:id="76" w:name="_Toc28629_WPSOffice_Level1"/>
      <w:r>
        <w:rPr>
          <w:rFonts w:hint="eastAsia" w:ascii="黑体" w:hAnsi="ˎ̥" w:eastAsia="黑体"/>
          <w:sz w:val="32"/>
          <w:szCs w:val="32"/>
        </w:rPr>
        <w:t>第三部分  2020年度</w:t>
      </w:r>
      <w:r>
        <w:rPr>
          <w:rFonts w:hint="eastAsia" w:ascii="黑体" w:hAnsi="ˎ̥" w:eastAsia="黑体"/>
          <w:sz w:val="32"/>
          <w:szCs w:val="32"/>
          <w:lang w:eastAsia="zh-CN"/>
        </w:rPr>
        <w:t>单位</w:t>
      </w:r>
      <w:r>
        <w:rPr>
          <w:rFonts w:hint="eastAsia" w:ascii="黑体" w:hAnsi="ˎ̥" w:eastAsia="黑体"/>
          <w:sz w:val="32"/>
          <w:szCs w:val="32"/>
        </w:rPr>
        <w:t>决算情况说明</w:t>
      </w:r>
      <w:bookmarkEnd w:id="71"/>
      <w:bookmarkEnd w:id="72"/>
      <w:bookmarkEnd w:id="73"/>
      <w:bookmarkEnd w:id="74"/>
      <w:bookmarkEnd w:id="75"/>
      <w:bookmarkEnd w:id="76"/>
    </w:p>
    <w:p>
      <w:pPr>
        <w:ind w:firstLine="640" w:firstLineChars="200"/>
        <w:rPr>
          <w:rFonts w:ascii="仿宋_GB2312" w:hAnsi="ˎ̥" w:eastAsia="仿宋_GB2312"/>
          <w:sz w:val="32"/>
          <w:szCs w:val="32"/>
        </w:rPr>
      </w:pPr>
      <w:r>
        <w:rPr>
          <w:rFonts w:hint="eastAsia" w:ascii="黑体" w:hAnsi="黑体" w:eastAsia="黑体" w:cs="黑体"/>
          <w:bCs/>
          <w:sz w:val="32"/>
          <w:szCs w:val="32"/>
        </w:rPr>
        <w:t>一、收入支出决算总体情况说明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2020年度收入20749.41万元，支出20211.37万元，与2019年度相比，收入减少</w:t>
      </w:r>
      <w:r>
        <w:rPr>
          <w:rFonts w:hint="eastAsia" w:ascii="仿宋_GB2312" w:hAnsi="ˎ̥" w:eastAsia="仿宋_GB2312"/>
          <w:sz w:val="32"/>
          <w:szCs w:val="32"/>
          <w:lang w:val="en-US" w:eastAsia="zh-CN"/>
        </w:rPr>
        <w:t>2138.04</w:t>
      </w:r>
      <w:r>
        <w:rPr>
          <w:rFonts w:hint="eastAsia" w:ascii="仿宋_GB2312" w:hAnsi="ˎ̥" w:eastAsia="仿宋_GB2312"/>
          <w:sz w:val="32"/>
          <w:szCs w:val="32"/>
        </w:rPr>
        <w:t>万元，下降</w:t>
      </w:r>
      <w:r>
        <w:rPr>
          <w:rFonts w:hint="eastAsia" w:ascii="仿宋_GB2312" w:hAnsi="ˎ̥" w:eastAsia="仿宋_GB2312"/>
          <w:sz w:val="32"/>
          <w:szCs w:val="32"/>
          <w:lang w:val="en-US" w:eastAsia="zh-CN"/>
        </w:rPr>
        <w:t>9.34</w:t>
      </w:r>
      <w:r>
        <w:rPr>
          <w:rFonts w:hint="eastAsia" w:ascii="仿宋_GB2312" w:hAnsi="ˎ̥" w:eastAsia="仿宋_GB2312"/>
          <w:sz w:val="32"/>
          <w:szCs w:val="32"/>
        </w:rPr>
        <w:t>%；支出减少3271.41万元，下降1</w:t>
      </w:r>
      <w:r>
        <w:rPr>
          <w:rFonts w:hint="eastAsia" w:ascii="仿宋_GB2312" w:hAnsi="ˎ̥" w:eastAsia="仿宋_GB2312"/>
          <w:sz w:val="32"/>
          <w:szCs w:val="32"/>
          <w:lang w:val="en-US" w:eastAsia="zh-CN"/>
        </w:rPr>
        <w:t>9.93</w:t>
      </w:r>
      <w:r>
        <w:rPr>
          <w:rFonts w:hint="eastAsia" w:ascii="仿宋_GB2312" w:hAnsi="ˎ̥" w:eastAsia="仿宋_GB2312"/>
          <w:sz w:val="32"/>
          <w:szCs w:val="32"/>
        </w:rPr>
        <w:t>%，主要原因是我院东部精神卫生中心建设完工后，财政拔款收入减少。使用非财政拨款结余0万元。年初结转结余91.93万元，主要是卫生健康发展专项资金，较2019年度决算数增加60.08万元，增长188</w:t>
      </w:r>
      <w:r>
        <w:rPr>
          <w:rFonts w:hint="eastAsia" w:ascii="仿宋_GB2312" w:hAnsi="ˎ̥" w:eastAsia="仿宋_GB2312"/>
          <w:sz w:val="32"/>
          <w:szCs w:val="32"/>
          <w:lang w:val="en-US" w:eastAsia="zh-CN"/>
        </w:rPr>
        <w:t>.63</w:t>
      </w:r>
      <w:r>
        <w:rPr>
          <w:rFonts w:hint="eastAsia" w:ascii="仿宋_GB2312" w:hAnsi="ˎ̥" w:eastAsia="仿宋_GB2312"/>
          <w:sz w:val="32"/>
          <w:szCs w:val="32"/>
        </w:rPr>
        <w:t>%，主要原因是工程质保金按合同约定支付时间跨年。结余分配417.41万元，主要是医疗盈余，用于下年度医疗开支，较2019年度决算数增加</w:t>
      </w:r>
      <w:r>
        <w:rPr>
          <w:rFonts w:hint="eastAsia" w:ascii="仿宋_GB2312" w:hAnsi="ˎ̥" w:eastAsia="仿宋_GB2312"/>
          <w:sz w:val="32"/>
          <w:szCs w:val="32"/>
          <w:lang w:val="en-US" w:eastAsia="zh-CN"/>
        </w:rPr>
        <w:t>417.41</w:t>
      </w:r>
      <w:r>
        <w:rPr>
          <w:rFonts w:hint="eastAsia" w:ascii="仿宋_GB2312" w:hAnsi="ˎ̥" w:eastAsia="仿宋_GB2312"/>
          <w:sz w:val="32"/>
          <w:szCs w:val="32"/>
        </w:rPr>
        <w:t>万元，增长1</w:t>
      </w:r>
      <w:r>
        <w:rPr>
          <w:rFonts w:hint="eastAsia" w:ascii="仿宋_GB2312" w:hAnsi="ˎ̥" w:eastAsia="仿宋_GB2312"/>
          <w:sz w:val="32"/>
          <w:szCs w:val="32"/>
          <w:lang w:val="en-US" w:eastAsia="zh-CN"/>
        </w:rPr>
        <w:t>00</w:t>
      </w:r>
      <w:r>
        <w:rPr>
          <w:rFonts w:hint="eastAsia" w:ascii="仿宋_GB2312" w:hAnsi="ˎ̥" w:eastAsia="仿宋_GB2312"/>
          <w:sz w:val="32"/>
          <w:szCs w:val="32"/>
        </w:rPr>
        <w:t>%，主要原因是支出数比2019年度支出数减少。年末结转结余212.56万元，主要是卫生健康发展专项资金，较2019年度决算数增加120.64万元，增长131</w:t>
      </w:r>
      <w:r>
        <w:rPr>
          <w:rFonts w:hint="eastAsia" w:ascii="仿宋_GB2312" w:hAnsi="ˎ̥" w:eastAsia="仿宋_GB2312"/>
          <w:sz w:val="32"/>
          <w:szCs w:val="32"/>
          <w:lang w:val="en-US" w:eastAsia="zh-CN"/>
        </w:rPr>
        <w:t>.23</w:t>
      </w:r>
      <w:r>
        <w:rPr>
          <w:rFonts w:hint="eastAsia" w:ascii="仿宋_GB2312" w:hAnsi="ˎ̥" w:eastAsia="仿宋_GB2312"/>
          <w:sz w:val="32"/>
          <w:szCs w:val="32"/>
        </w:rPr>
        <w:t>%，主要原因是东部精神卫生中心农疗站和篮球场进度款。</w:t>
      </w:r>
    </w:p>
    <w:p>
      <w:pPr>
        <w:rPr>
          <w:rFonts w:ascii="仿宋_GB2312" w:hAnsi="ˎ̥" w:eastAsia="仿宋_GB2312"/>
          <w:sz w:val="32"/>
          <w:szCs w:val="32"/>
        </w:rPr>
      </w:pPr>
      <w:r>
        <w:rPr>
          <w:rFonts w:hint="eastAsia" w:ascii="仿宋_GB2312" w:hAnsi="ˎ̥" w:eastAsia="仿宋_GB2312"/>
          <w:sz w:val="32"/>
          <w:szCs w:val="32"/>
        </w:rPr>
        <w:t xml:space="preserve">   </w:t>
      </w: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本年收入合计20749.41万元，其中：财政拨款收入6790.96万元，占32.73%；上级补助收入0万元；事业收入13933.79万元，占67.15%；经营收入0万元；附属单位上缴收入0万元；其他收入24.66万元，占0.12%。</w:t>
      </w:r>
    </w:p>
    <w:p>
      <w:pPr>
        <w:ind w:firstLine="627" w:firstLineChars="196"/>
        <w:rPr>
          <w:rFonts w:ascii="黑体" w:hAnsi="黑体" w:eastAsia="黑体" w:cs="黑体"/>
          <w:bCs/>
          <w:sz w:val="32"/>
          <w:szCs w:val="32"/>
        </w:rPr>
      </w:pPr>
      <w:r>
        <w:rPr>
          <w:rFonts w:hint="eastAsia" w:ascii="黑体" w:hAnsi="黑体" w:eastAsia="黑体" w:cs="黑体"/>
          <w:bCs/>
          <w:sz w:val="32"/>
          <w:szCs w:val="32"/>
        </w:rPr>
        <w:t>三、支出决算情况说明</w:t>
      </w:r>
    </w:p>
    <w:p>
      <w:pPr>
        <w:ind w:firstLine="640" w:firstLineChars="200"/>
        <w:rPr>
          <w:rFonts w:ascii="仿宋_GB2312" w:hAnsi="ˎ̥" w:eastAsia="仿宋_GB2312"/>
          <w:sz w:val="32"/>
          <w:szCs w:val="32"/>
        </w:rPr>
      </w:pPr>
      <w:r>
        <w:rPr>
          <w:rFonts w:hint="eastAsia" w:ascii="仿宋_GB2312" w:hAnsi="ˎ̥" w:eastAsia="仿宋_GB2312"/>
          <w:sz w:val="32"/>
          <w:szCs w:val="32"/>
        </w:rPr>
        <w:t>本年支出合计20211.37万元，其中：基本支出18503.6万元，占91.55%；项目支出1707.78万元，占8.45%；上缴上级支出0万元%；经营支出0万元；对附属单位补助支出0万元。</w:t>
      </w:r>
    </w:p>
    <w:p>
      <w:pPr>
        <w:ind w:firstLine="627" w:firstLineChars="196"/>
        <w:rPr>
          <w:rFonts w:ascii="黑体" w:hAnsi="黑体" w:eastAsia="黑体" w:cs="黑体"/>
          <w:bCs/>
          <w:sz w:val="32"/>
          <w:szCs w:val="32"/>
        </w:rPr>
      </w:pPr>
      <w:r>
        <w:rPr>
          <w:rFonts w:hint="eastAsia" w:ascii="黑体" w:hAnsi="黑体" w:eastAsia="黑体" w:cs="黑体"/>
          <w:bCs/>
          <w:sz w:val="32"/>
          <w:szCs w:val="32"/>
        </w:rPr>
        <w:t>四、财政拨款收入支出决算总体情况说明</w:t>
      </w:r>
    </w:p>
    <w:p>
      <w:pPr>
        <w:ind w:firstLine="640" w:firstLineChars="200"/>
        <w:rPr>
          <w:rFonts w:ascii="仿宋_GB2312" w:hAnsi="ˎ̥" w:eastAsia="仿宋_GB2312"/>
          <w:sz w:val="32"/>
          <w:szCs w:val="32"/>
        </w:rPr>
      </w:pPr>
      <w:r>
        <w:rPr>
          <w:rFonts w:hint="eastAsia" w:ascii="仿宋_GB2312" w:hAnsi="ˎ̥" w:eastAsia="仿宋_GB2312"/>
          <w:sz w:val="32"/>
          <w:szCs w:val="32"/>
        </w:rPr>
        <w:t>2020年度财政拨款收入6790.96万元、支出6670.34万元。与2019年度相比，财政拨款收入减少1864.72万元，下降21.5%，支出减少1925.26万元，下降22.4%，主要原因是我院东部精神卫生中心建设完工后，财政拔款收入减少。财政拨款年初结转结余91.93万元，主要是卫生健康发展专项资金，较2019年度决算数增加60.08万元，增长188</w:t>
      </w:r>
      <w:r>
        <w:rPr>
          <w:rFonts w:hint="eastAsia" w:ascii="仿宋_GB2312" w:hAnsi="ˎ̥" w:eastAsia="仿宋_GB2312"/>
          <w:sz w:val="32"/>
          <w:szCs w:val="32"/>
          <w:lang w:val="en-US" w:eastAsia="zh-CN"/>
        </w:rPr>
        <w:t>.63</w:t>
      </w:r>
      <w:r>
        <w:rPr>
          <w:rFonts w:hint="eastAsia" w:ascii="仿宋_GB2312" w:hAnsi="ˎ̥" w:eastAsia="仿宋_GB2312"/>
          <w:sz w:val="32"/>
          <w:szCs w:val="32"/>
        </w:rPr>
        <w:t>%，主要原因是工程质保金按合同约定支付时间跨年。财政拨款年末结转结余212.56万元，主要是卫生健康发展专项资金，较2019年度决算数增加120.64万元，增长131</w:t>
      </w:r>
      <w:r>
        <w:rPr>
          <w:rFonts w:hint="eastAsia" w:ascii="仿宋_GB2312" w:hAnsi="ˎ̥" w:eastAsia="仿宋_GB2312"/>
          <w:sz w:val="32"/>
          <w:szCs w:val="32"/>
          <w:lang w:val="en-US" w:eastAsia="zh-CN"/>
        </w:rPr>
        <w:t>.23</w:t>
      </w:r>
      <w:r>
        <w:rPr>
          <w:rFonts w:hint="eastAsia" w:ascii="仿宋_GB2312" w:hAnsi="ˎ̥" w:eastAsia="仿宋_GB2312"/>
          <w:sz w:val="32"/>
          <w:szCs w:val="32"/>
        </w:rPr>
        <w:t>%，主要原因是东部精神卫生中心农疗站和篮球场进度款。</w:t>
      </w:r>
    </w:p>
    <w:p>
      <w:pPr>
        <w:ind w:firstLine="627" w:firstLineChars="196"/>
        <w:rPr>
          <w:rFonts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ind w:firstLine="640" w:firstLineChars="200"/>
        <w:rPr>
          <w:rFonts w:ascii="楷体" w:hAnsi="楷体" w:eastAsia="楷体" w:cs="楷体"/>
          <w:sz w:val="32"/>
          <w:szCs w:val="32"/>
        </w:rPr>
      </w:pPr>
      <w:bookmarkStart w:id="77" w:name="_Toc17398_WPSOffice_Level2"/>
      <w:bookmarkStart w:id="78" w:name="_Toc13694_WPSOffice_Level2"/>
      <w:bookmarkStart w:id="79" w:name="_Toc23005_WPSOffice_Level2"/>
      <w:bookmarkStart w:id="80" w:name="_Toc21737_WPSOffice_Level2"/>
      <w:bookmarkStart w:id="81" w:name="_Toc19665_WPSOffice_Level2"/>
      <w:bookmarkStart w:id="82" w:name="_Toc9989_WPSOffice_Level2"/>
      <w:r>
        <w:rPr>
          <w:rFonts w:hint="eastAsia" w:ascii="楷体" w:hAnsi="楷体" w:eastAsia="楷体" w:cs="楷体"/>
          <w:sz w:val="32"/>
          <w:szCs w:val="32"/>
        </w:rPr>
        <w:t>（一）一般公共预算财政拨款支出决算总体情况</w:t>
      </w:r>
      <w:bookmarkEnd w:id="77"/>
      <w:bookmarkEnd w:id="78"/>
      <w:r>
        <w:rPr>
          <w:rFonts w:hint="eastAsia" w:ascii="楷体" w:hAnsi="楷体" w:eastAsia="楷体" w:cs="楷体"/>
          <w:sz w:val="32"/>
          <w:szCs w:val="32"/>
        </w:rPr>
        <w:t>。</w:t>
      </w:r>
      <w:bookmarkEnd w:id="79"/>
      <w:bookmarkEnd w:id="80"/>
      <w:bookmarkEnd w:id="81"/>
      <w:bookmarkEnd w:id="82"/>
    </w:p>
    <w:p>
      <w:pPr>
        <w:ind w:firstLine="640" w:firstLineChars="200"/>
        <w:rPr>
          <w:rFonts w:ascii="仿宋_GB2312" w:hAnsi="ˎ̥" w:eastAsia="仿宋_GB2312"/>
          <w:sz w:val="32"/>
          <w:szCs w:val="32"/>
        </w:rPr>
      </w:pPr>
      <w:r>
        <w:rPr>
          <w:rFonts w:hint="eastAsia" w:ascii="仿宋_GB2312" w:hAnsi="ˎ̥" w:eastAsia="仿宋_GB2312"/>
          <w:sz w:val="32"/>
          <w:szCs w:val="32"/>
        </w:rPr>
        <w:t>2020年度一般公共预算财政拨款支出6670.34万元，占本年支出合计的33%。与2019年度相比，一般公共预算财政拨款支出减少1925.26万元，下降22.4%，主要原因是主要原因是我院东部精神卫生中心建设完工后，财政拔款支出减少。</w:t>
      </w:r>
    </w:p>
    <w:p>
      <w:pPr>
        <w:ind w:firstLine="640" w:firstLineChars="200"/>
        <w:rPr>
          <w:rFonts w:ascii="楷体" w:hAnsi="楷体" w:eastAsia="楷体" w:cs="楷体"/>
          <w:sz w:val="32"/>
          <w:szCs w:val="32"/>
        </w:rPr>
      </w:pPr>
      <w:bookmarkStart w:id="83" w:name="_Toc2711_WPSOffice_Level2"/>
      <w:bookmarkStart w:id="84" w:name="_Toc18793_WPSOffice_Level2"/>
      <w:bookmarkStart w:id="85" w:name="_Toc23864_WPSOffice_Level2"/>
      <w:bookmarkStart w:id="86" w:name="_Toc27767_WPSOffice_Level2"/>
      <w:bookmarkStart w:id="87" w:name="_Toc19075_WPSOffice_Level2"/>
      <w:bookmarkStart w:id="88" w:name="_Toc19535_WPSOffice_Level2"/>
      <w:r>
        <w:rPr>
          <w:rFonts w:hint="eastAsia" w:ascii="楷体" w:hAnsi="楷体" w:eastAsia="楷体" w:cs="楷体"/>
          <w:sz w:val="32"/>
          <w:szCs w:val="32"/>
        </w:rPr>
        <w:t>（二）一般公共预算财政拨款支出决算结构情况</w:t>
      </w:r>
      <w:bookmarkEnd w:id="83"/>
      <w:bookmarkEnd w:id="84"/>
      <w:r>
        <w:rPr>
          <w:rFonts w:hint="eastAsia" w:ascii="楷体" w:hAnsi="楷体" w:eastAsia="楷体" w:cs="楷体"/>
          <w:sz w:val="32"/>
          <w:szCs w:val="32"/>
        </w:rPr>
        <w:t>。</w:t>
      </w:r>
      <w:bookmarkEnd w:id="85"/>
      <w:bookmarkEnd w:id="86"/>
      <w:bookmarkEnd w:id="87"/>
      <w:bookmarkEnd w:id="88"/>
    </w:p>
    <w:p>
      <w:pPr>
        <w:ind w:firstLine="640" w:firstLineChars="200"/>
        <w:rPr>
          <w:rFonts w:ascii="仿宋_GB2312" w:hAnsi="ˎ̥" w:eastAsia="仿宋_GB2312"/>
          <w:sz w:val="32"/>
          <w:szCs w:val="32"/>
        </w:rPr>
      </w:pPr>
      <w:r>
        <w:rPr>
          <w:rFonts w:hint="eastAsia" w:ascii="仿宋_GB2312" w:hAnsi="ˎ̥" w:eastAsia="仿宋_GB2312"/>
          <w:sz w:val="32"/>
          <w:szCs w:val="32"/>
        </w:rPr>
        <w:t>2020年度一般公共预算财政拨款支出6670.34万元，主要用于以下方面：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支出0万元；</w:t>
      </w:r>
      <w:r>
        <w:rPr>
          <w:rFonts w:hint="eastAsia" w:ascii="仿宋_GB2312" w:hAnsi="ˎ̥" w:eastAsia="仿宋_GB2312"/>
          <w:b/>
          <w:sz w:val="32"/>
          <w:szCs w:val="32"/>
        </w:rPr>
        <w:t>社会保障和就业</w:t>
      </w:r>
      <w:r>
        <w:rPr>
          <w:rFonts w:hint="eastAsia" w:ascii="仿宋_GB2312" w:hAnsi="ˎ̥" w:eastAsia="仿宋_GB2312"/>
          <w:b/>
          <w:sz w:val="32"/>
          <w:szCs w:val="32"/>
          <w:lang w:eastAsia="zh-CN"/>
        </w:rPr>
        <w:t>支出</w:t>
      </w:r>
      <w:r>
        <w:rPr>
          <w:rFonts w:hint="eastAsia" w:ascii="仿宋_GB2312" w:hAnsi="ˎ̥" w:eastAsia="仿宋_GB2312"/>
          <w:b/>
          <w:sz w:val="32"/>
          <w:szCs w:val="32"/>
        </w:rPr>
        <w:t>（类）</w:t>
      </w:r>
      <w:r>
        <w:rPr>
          <w:rFonts w:hint="eastAsia" w:ascii="仿宋_GB2312" w:hAnsi="ˎ̥" w:eastAsia="仿宋_GB2312"/>
          <w:sz w:val="32"/>
          <w:szCs w:val="32"/>
        </w:rPr>
        <w:t>支出579.62万元，占8.69%；</w:t>
      </w:r>
      <w:r>
        <w:rPr>
          <w:rFonts w:hint="eastAsia" w:ascii="仿宋_GB2312" w:hAnsi="ˎ̥" w:eastAsia="仿宋_GB2312"/>
          <w:b/>
          <w:sz w:val="32"/>
          <w:szCs w:val="32"/>
        </w:rPr>
        <w:t>卫生健康支出（类）</w:t>
      </w:r>
      <w:r>
        <w:rPr>
          <w:rFonts w:hint="eastAsia" w:ascii="仿宋_GB2312" w:hAnsi="ˎ̥" w:eastAsia="仿宋_GB2312"/>
          <w:sz w:val="32"/>
          <w:szCs w:val="32"/>
        </w:rPr>
        <w:t>支出5783.69万元，占86.71%；</w:t>
      </w:r>
      <w:r>
        <w:rPr>
          <w:rFonts w:hint="eastAsia" w:ascii="仿宋_GB2312" w:hAnsi="ˎ̥" w:eastAsia="仿宋_GB2312"/>
          <w:b/>
          <w:bCs/>
          <w:sz w:val="32"/>
          <w:szCs w:val="32"/>
        </w:rPr>
        <w:t>住房保障</w:t>
      </w:r>
      <w:r>
        <w:rPr>
          <w:rFonts w:hint="eastAsia" w:ascii="仿宋_GB2312" w:hAnsi="ˎ̥" w:eastAsia="仿宋_GB2312"/>
          <w:b/>
          <w:bCs/>
          <w:sz w:val="32"/>
          <w:szCs w:val="32"/>
          <w:lang w:eastAsia="zh-CN"/>
        </w:rPr>
        <w:t>支出</w:t>
      </w:r>
      <w:r>
        <w:rPr>
          <w:rFonts w:hint="eastAsia" w:ascii="仿宋_GB2312" w:hAnsi="ˎ̥" w:eastAsia="仿宋_GB2312"/>
          <w:b/>
          <w:bCs/>
          <w:sz w:val="32"/>
          <w:szCs w:val="32"/>
        </w:rPr>
        <w:t>（类）</w:t>
      </w:r>
      <w:r>
        <w:rPr>
          <w:rFonts w:hint="eastAsia" w:ascii="仿宋_GB2312" w:hAnsi="ˎ̥" w:eastAsia="仿宋_GB2312"/>
          <w:sz w:val="32"/>
          <w:szCs w:val="32"/>
        </w:rPr>
        <w:t>支出307.03万元，占4.6%。</w:t>
      </w:r>
    </w:p>
    <w:p>
      <w:pPr>
        <w:ind w:firstLine="640" w:firstLineChars="200"/>
        <w:rPr>
          <w:rFonts w:ascii="楷体" w:hAnsi="楷体" w:eastAsia="楷体" w:cs="楷体"/>
          <w:sz w:val="32"/>
          <w:szCs w:val="32"/>
        </w:rPr>
      </w:pPr>
      <w:bookmarkStart w:id="89" w:name="_Toc25136_WPSOffice_Level2"/>
      <w:bookmarkStart w:id="90" w:name="_Toc21701_WPSOffice_Level2"/>
      <w:bookmarkStart w:id="91" w:name="_Toc22318_WPSOffice_Level2"/>
      <w:bookmarkStart w:id="92" w:name="_Toc9502_WPSOffice_Level2"/>
      <w:bookmarkStart w:id="93" w:name="_Toc15415_WPSOffice_Level2"/>
      <w:bookmarkStart w:id="94" w:name="_Toc29364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pPr>
        <w:ind w:firstLine="640" w:firstLineChars="200"/>
        <w:rPr>
          <w:rFonts w:hint="eastAsia" w:ascii="仿宋_GB2312" w:hAnsi="ˎ̥" w:eastAsia="仿宋_GB2312"/>
          <w:sz w:val="32"/>
          <w:szCs w:val="32"/>
        </w:rPr>
      </w:pPr>
      <w:r>
        <w:rPr>
          <w:rFonts w:hint="eastAsia" w:ascii="仿宋_GB2312" w:hAnsi="ˎ̥" w:eastAsia="仿宋_GB2312"/>
          <w:sz w:val="32"/>
          <w:szCs w:val="32"/>
        </w:rPr>
        <w:t>2020年度一般公共预算财政拨款支出年初预算为</w:t>
      </w:r>
      <w:r>
        <w:rPr>
          <w:rFonts w:hint="eastAsia" w:ascii="仿宋_GB2312" w:hAnsi="ˎ̥" w:eastAsia="仿宋_GB2312"/>
          <w:sz w:val="32"/>
          <w:szCs w:val="32"/>
          <w:lang w:val="en-US" w:eastAsia="zh-CN"/>
        </w:rPr>
        <w:t>5264.35</w:t>
      </w:r>
      <w:r>
        <w:rPr>
          <w:rFonts w:hint="eastAsia" w:ascii="仿宋_GB2312" w:hAnsi="ˎ̥" w:eastAsia="仿宋_GB2312"/>
          <w:sz w:val="32"/>
          <w:szCs w:val="32"/>
        </w:rPr>
        <w:t>万元，支出决算为6670.34万元，完成年初预算的1</w:t>
      </w:r>
      <w:r>
        <w:rPr>
          <w:rFonts w:hint="eastAsia" w:ascii="仿宋_GB2312" w:hAnsi="ˎ̥" w:eastAsia="仿宋_GB2312"/>
          <w:sz w:val="32"/>
          <w:szCs w:val="32"/>
          <w:lang w:val="en-US" w:eastAsia="zh-CN"/>
        </w:rPr>
        <w:t>26.71</w:t>
      </w:r>
      <w:r>
        <w:rPr>
          <w:rFonts w:hint="eastAsia" w:ascii="仿宋_GB2312" w:hAnsi="ˎ̥" w:eastAsia="仿宋_GB2312"/>
          <w:sz w:val="32"/>
          <w:szCs w:val="32"/>
        </w:rPr>
        <w:t>%。其中：</w:t>
      </w:r>
    </w:p>
    <w:p>
      <w:pPr>
        <w:numPr>
          <w:ilvl w:val="0"/>
          <w:numId w:val="0"/>
        </w:numPr>
        <w:rPr>
          <w:rFonts w:hint="eastAsia" w:ascii="仿宋_GB2312" w:hAnsi="ˎ̥" w:eastAsia="仿宋_GB2312"/>
          <w:sz w:val="32"/>
          <w:szCs w:val="32"/>
        </w:rPr>
      </w:pPr>
      <w:r>
        <w:rPr>
          <w:rFonts w:hint="eastAsia" w:ascii="仿宋_GB2312" w:hAnsi="ˎ̥" w:eastAsia="仿宋_GB2312"/>
          <w:sz w:val="32"/>
          <w:szCs w:val="32"/>
          <w:lang w:val="en-US" w:eastAsia="zh-CN"/>
        </w:rPr>
        <w:t>　　1.</w:t>
      </w:r>
      <w:r>
        <w:rPr>
          <w:rFonts w:hint="eastAsia" w:ascii="仿宋_GB2312" w:hAnsi="ˎ̥" w:eastAsia="仿宋_GB2312"/>
          <w:b/>
          <w:sz w:val="32"/>
          <w:szCs w:val="32"/>
        </w:rPr>
        <w:t>社会保障和就业（类）</w:t>
      </w:r>
    </w:p>
    <w:p>
      <w:pPr>
        <w:ind w:firstLine="643" w:firstLineChars="200"/>
        <w:rPr>
          <w:rFonts w:hint="eastAsia" w:ascii="仿宋_GB2312" w:hAnsi="ˎ̥" w:eastAsia="仿宋_GB2312"/>
          <w:sz w:val="32"/>
          <w:szCs w:val="32"/>
          <w:lang w:val="en-US" w:eastAsia="zh-CN"/>
        </w:rPr>
      </w:pPr>
      <w:r>
        <w:rPr>
          <w:rFonts w:hint="eastAsia" w:ascii="仿宋_GB2312" w:hAnsi="ˎ̥" w:eastAsia="仿宋_GB2312"/>
          <w:b/>
          <w:sz w:val="32"/>
          <w:szCs w:val="32"/>
          <w:lang w:val="en-US" w:eastAsia="zh-CN"/>
        </w:rPr>
        <w:t>（1）行政事业单位养老支出（款）</w:t>
      </w:r>
    </w:p>
    <w:p>
      <w:pPr>
        <w:ind w:firstLine="622" w:firstLineChars="200"/>
        <w:rPr>
          <w:rFonts w:ascii="仿宋_GB2312" w:hAnsi="ˎ̥" w:eastAsia="仿宋_GB2312"/>
          <w:b/>
          <w:sz w:val="32"/>
          <w:szCs w:val="32"/>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①</w:t>
      </w:r>
      <w:r>
        <w:rPr>
          <w:rFonts w:hint="eastAsia" w:ascii="仿宋_GB2312" w:hAnsi="ˎ̥" w:eastAsia="仿宋_GB2312"/>
          <w:b/>
          <w:bCs/>
          <w:sz w:val="32"/>
          <w:szCs w:val="32"/>
          <w:lang w:eastAsia="zh-CN"/>
        </w:rPr>
        <w:t>事业单位离退休（项）</w:t>
      </w:r>
      <w:r>
        <w:rPr>
          <w:rFonts w:hint="eastAsia" w:ascii="仿宋_GB2312" w:hAnsi="ˎ̥" w:eastAsia="仿宋_GB2312"/>
          <w:b w:val="0"/>
          <w:bCs w:val="0"/>
          <w:sz w:val="32"/>
          <w:szCs w:val="32"/>
          <w:lang w:eastAsia="zh-CN"/>
        </w:rPr>
        <w:t>年初预算为</w:t>
      </w:r>
      <w:r>
        <w:rPr>
          <w:rFonts w:hint="eastAsia" w:ascii="仿宋_GB2312" w:hAnsi="ˎ̥" w:eastAsia="仿宋_GB2312"/>
          <w:b w:val="0"/>
          <w:bCs w:val="0"/>
          <w:sz w:val="32"/>
          <w:szCs w:val="32"/>
          <w:lang w:val="en-US" w:eastAsia="zh-CN"/>
        </w:rPr>
        <w:t>32.65万元，支出决算为32.65万元，</w:t>
      </w:r>
      <w:r>
        <w:rPr>
          <w:rFonts w:hint="eastAsia" w:ascii="仿宋_GB2312" w:hAnsi="ˎ̥" w:eastAsia="仿宋_GB2312"/>
          <w:sz w:val="32"/>
          <w:szCs w:val="32"/>
        </w:rPr>
        <w:t>完成年初预算的1</w:t>
      </w:r>
      <w:r>
        <w:rPr>
          <w:rFonts w:hint="eastAsia" w:ascii="仿宋_GB2312" w:hAnsi="ˎ̥" w:eastAsia="仿宋_GB2312"/>
          <w:sz w:val="32"/>
          <w:szCs w:val="32"/>
          <w:lang w:val="en-US" w:eastAsia="zh-CN"/>
        </w:rPr>
        <w:t>00</w:t>
      </w:r>
      <w:r>
        <w:rPr>
          <w:rFonts w:hint="eastAsia" w:ascii="仿宋_GB2312" w:hAnsi="ˎ̥" w:eastAsia="仿宋_GB2312"/>
          <w:sz w:val="32"/>
          <w:szCs w:val="32"/>
        </w:rPr>
        <w:t>%。</w:t>
      </w:r>
    </w:p>
    <w:p>
      <w:pPr>
        <w:ind w:firstLine="622" w:firstLineChars="200"/>
        <w:rPr>
          <w:rFonts w:ascii="仿宋_GB2312" w:hAnsi="ˎ̥" w:eastAsia="仿宋_GB2312"/>
          <w:b/>
          <w:sz w:val="32"/>
          <w:szCs w:val="32"/>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②</w:t>
      </w:r>
      <w:r>
        <w:rPr>
          <w:rFonts w:hint="eastAsia" w:ascii="仿宋_GB2312" w:hAnsi="ˎ̥" w:eastAsia="仿宋_GB2312"/>
          <w:b/>
          <w:bCs/>
          <w:sz w:val="32"/>
          <w:szCs w:val="32"/>
          <w:lang w:eastAsia="zh-CN"/>
        </w:rPr>
        <w:t>机关事业单位基本养老保险缴费支出（项）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358.59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364.17</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101.56</w:t>
      </w:r>
      <w:r>
        <w:rPr>
          <w:rFonts w:hint="eastAsia" w:ascii="仿宋_GB2312" w:hAnsi="ˎ̥" w:eastAsia="仿宋_GB2312"/>
          <w:sz w:val="32"/>
          <w:szCs w:val="32"/>
        </w:rPr>
        <w:t>%。</w:t>
      </w:r>
      <w:r>
        <w:rPr>
          <w:rFonts w:hint="eastAsia" w:ascii="仿宋_GB2312" w:hAnsi="ˎ̥" w:eastAsia="仿宋_GB2312"/>
          <w:sz w:val="32"/>
          <w:szCs w:val="32"/>
          <w:lang w:eastAsia="zh-CN"/>
        </w:rPr>
        <w:t>决算数大于预算数的主要原因是追加人员支出。</w:t>
      </w:r>
    </w:p>
    <w:p>
      <w:pPr>
        <w:ind w:firstLine="622" w:firstLineChars="200"/>
        <w:rPr>
          <w:rFonts w:hint="eastAsia" w:ascii="仿宋_GB2312" w:hAnsi="ˎ̥" w:eastAsia="仿宋_GB2312"/>
          <w:sz w:val="32"/>
          <w:szCs w:val="32"/>
          <w:lang w:eastAsia="zh-CN"/>
        </w:rPr>
      </w:pPr>
      <w:r>
        <w:rPr>
          <w:rFonts w:ascii="仿宋_GB2312" w:hAnsi="宋体" w:eastAsia="仿宋_GB2312" w:cs="仿宋_GB2312"/>
          <w:b/>
          <w:bCs/>
          <w:i w:val="0"/>
          <w:iCs w:val="0"/>
          <w:caps w:val="0"/>
          <w:color w:val="000000"/>
          <w:spacing w:val="0"/>
          <w:sz w:val="31"/>
          <w:szCs w:val="31"/>
          <w:shd w:val="clear" w:color="auto" w:fill="FFFFFF"/>
        </w:rPr>
        <w:t>③</w:t>
      </w:r>
      <w:r>
        <w:rPr>
          <w:rFonts w:hint="eastAsia" w:ascii="仿宋_GB2312" w:hAnsi="ˎ̥" w:eastAsia="仿宋_GB2312"/>
          <w:b/>
          <w:bCs/>
          <w:sz w:val="32"/>
          <w:szCs w:val="32"/>
          <w:lang w:eastAsia="zh-CN"/>
        </w:rPr>
        <w:t>机关事业单位职业年金缴费支出（项）</w:t>
      </w:r>
      <w:r>
        <w:rPr>
          <w:rFonts w:hint="eastAsia" w:ascii="仿宋_GB2312" w:hAnsi="ˎ̥" w:eastAsia="仿宋_GB2312"/>
          <w:sz w:val="32"/>
          <w:szCs w:val="32"/>
        </w:rPr>
        <w:t>年初预算为</w:t>
      </w:r>
      <w:r>
        <w:rPr>
          <w:rFonts w:hint="eastAsia" w:ascii="仿宋_GB2312" w:hAnsi="ˎ̥" w:eastAsia="仿宋_GB2312"/>
          <w:sz w:val="32"/>
          <w:szCs w:val="32"/>
          <w:lang w:val="en-US" w:eastAsia="zh-CN"/>
        </w:rPr>
        <w:t>179.3</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182.08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101.55</w:t>
      </w:r>
      <w:r>
        <w:rPr>
          <w:rFonts w:hint="eastAsia" w:ascii="仿宋_GB2312" w:hAnsi="ˎ̥" w:eastAsia="仿宋_GB2312"/>
          <w:sz w:val="32"/>
          <w:szCs w:val="32"/>
        </w:rPr>
        <w:t>%。</w:t>
      </w:r>
      <w:r>
        <w:rPr>
          <w:rFonts w:hint="eastAsia" w:ascii="仿宋_GB2312" w:hAnsi="ˎ̥" w:eastAsia="仿宋_GB2312"/>
          <w:sz w:val="32"/>
          <w:szCs w:val="32"/>
          <w:lang w:eastAsia="zh-CN"/>
        </w:rPr>
        <w:t>决算数大于预算数的主要原因是追加人员支出。</w:t>
      </w:r>
    </w:p>
    <w:p>
      <w:pPr>
        <w:pStyle w:val="2"/>
        <w:ind w:left="0"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）抚恤（款）</w:t>
      </w:r>
    </w:p>
    <w:p>
      <w:pPr>
        <w:ind w:firstLine="622" w:firstLineChars="200"/>
        <w:rPr>
          <w:rFonts w:hint="eastAsia" w:ascii="仿宋_GB2312" w:hAnsi="ˎ̥" w:eastAsia="仿宋_GB2312"/>
          <w:bCs/>
          <w:sz w:val="32"/>
          <w:szCs w:val="32"/>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①</w:t>
      </w:r>
      <w:r>
        <w:rPr>
          <w:rFonts w:hint="eastAsia" w:ascii="仿宋_GB2312" w:hAnsi="ˎ̥" w:eastAsia="仿宋_GB2312"/>
          <w:b/>
          <w:bCs/>
          <w:sz w:val="32"/>
          <w:szCs w:val="32"/>
          <w:lang w:eastAsia="zh-CN"/>
        </w:rPr>
        <w:t>其他优抚支出（项）</w:t>
      </w:r>
      <w:r>
        <w:rPr>
          <w:rFonts w:hint="eastAsia" w:ascii="仿宋_GB2312" w:hAnsi="ˎ̥" w:eastAsia="仿宋_GB2312"/>
          <w:bCs/>
          <w:sz w:val="32"/>
          <w:szCs w:val="32"/>
        </w:rPr>
        <w:t>年初预算为</w:t>
      </w:r>
      <w:r>
        <w:rPr>
          <w:rFonts w:hint="eastAsia" w:ascii="仿宋_GB2312" w:hAnsi="ˎ̥" w:eastAsia="仿宋_GB2312"/>
          <w:bCs/>
          <w:sz w:val="32"/>
          <w:szCs w:val="32"/>
          <w:lang w:val="en-US" w:eastAsia="zh-CN"/>
        </w:rPr>
        <w:t>0.72</w:t>
      </w:r>
      <w:r>
        <w:rPr>
          <w:rFonts w:hint="eastAsia" w:ascii="仿宋_GB2312" w:hAnsi="ˎ̥" w:eastAsia="仿宋_GB2312"/>
          <w:bCs/>
          <w:sz w:val="32"/>
          <w:szCs w:val="32"/>
        </w:rPr>
        <w:t>万元，支出决算为</w:t>
      </w:r>
      <w:r>
        <w:rPr>
          <w:rFonts w:hint="eastAsia" w:ascii="仿宋_GB2312" w:hAnsi="ˎ̥" w:eastAsia="仿宋_GB2312"/>
          <w:bCs/>
          <w:sz w:val="32"/>
          <w:szCs w:val="32"/>
          <w:lang w:val="en-US" w:eastAsia="zh-CN"/>
        </w:rPr>
        <w:t>0.72</w:t>
      </w:r>
      <w:r>
        <w:rPr>
          <w:rFonts w:hint="eastAsia" w:ascii="仿宋_GB2312" w:hAnsi="ˎ̥" w:eastAsia="仿宋_GB2312"/>
          <w:bCs/>
          <w:sz w:val="32"/>
          <w:szCs w:val="32"/>
        </w:rPr>
        <w:t>，完成年初预算的1</w:t>
      </w:r>
      <w:r>
        <w:rPr>
          <w:rFonts w:hint="eastAsia" w:ascii="仿宋_GB2312" w:hAnsi="ˎ̥" w:eastAsia="仿宋_GB2312"/>
          <w:bCs/>
          <w:sz w:val="32"/>
          <w:szCs w:val="32"/>
          <w:lang w:val="en-US" w:eastAsia="zh-CN"/>
        </w:rPr>
        <w:t>00</w:t>
      </w:r>
      <w:r>
        <w:rPr>
          <w:rFonts w:hint="eastAsia" w:ascii="仿宋_GB2312" w:hAnsi="ˎ̥" w:eastAsia="仿宋_GB2312"/>
          <w:bCs/>
          <w:sz w:val="32"/>
          <w:szCs w:val="32"/>
        </w:rPr>
        <w:t>%。</w:t>
      </w:r>
    </w:p>
    <w:p>
      <w:pPr>
        <w:ind w:firstLine="643" w:firstLineChars="200"/>
        <w:rPr>
          <w:rFonts w:hint="eastAsia" w:ascii="仿宋_GB2312" w:hAnsi="ˎ̥" w:eastAsia="仿宋_GB2312"/>
          <w:sz w:val="32"/>
          <w:szCs w:val="32"/>
        </w:rPr>
      </w:pPr>
      <w:r>
        <w:rPr>
          <w:rFonts w:hint="eastAsia" w:ascii="仿宋_GB2312" w:hAnsi="ˎ̥" w:eastAsia="仿宋_GB2312"/>
          <w:b/>
          <w:bCs w:val="0"/>
          <w:sz w:val="32"/>
          <w:szCs w:val="32"/>
          <w:lang w:val="en-US" w:eastAsia="zh-CN"/>
        </w:rPr>
        <w:t>2.</w:t>
      </w:r>
      <w:r>
        <w:rPr>
          <w:rFonts w:hint="eastAsia" w:ascii="仿宋_GB2312" w:hAnsi="ˎ̥" w:eastAsia="仿宋_GB2312" w:cs="Times New Roman"/>
          <w:b/>
          <w:sz w:val="32"/>
          <w:szCs w:val="32"/>
          <w:lang w:eastAsia="zh-CN"/>
        </w:rPr>
        <w:t>卫生健康支出</w:t>
      </w:r>
      <w:r>
        <w:rPr>
          <w:rFonts w:hint="eastAsia" w:ascii="仿宋_GB2312" w:hAnsi="ˎ̥" w:eastAsia="仿宋_GB2312" w:cs="Times New Roman"/>
          <w:b/>
          <w:sz w:val="32"/>
          <w:szCs w:val="32"/>
          <w:lang w:val="en-US" w:eastAsia="zh-CN"/>
        </w:rPr>
        <w:t>(类)</w:t>
      </w:r>
    </w:p>
    <w:p>
      <w:pPr>
        <w:numPr>
          <w:ilvl w:val="0"/>
          <w:numId w:val="0"/>
        </w:numPr>
        <w:rPr>
          <w:rFonts w:hint="eastAsia" w:ascii="仿宋_GB2312" w:hAnsi="ˎ̥" w:eastAsia="仿宋_GB2312" w:cs="Times New Roman"/>
          <w:b/>
          <w:sz w:val="32"/>
          <w:szCs w:val="32"/>
          <w:lang w:val="en-US" w:eastAsia="zh-CN"/>
        </w:rPr>
      </w:pPr>
      <w:r>
        <w:rPr>
          <w:rFonts w:hint="eastAsia" w:ascii="仿宋_GB2312" w:hAnsi="ˎ̥" w:eastAsia="仿宋_GB2312" w:cs="Times New Roman"/>
          <w:b/>
          <w:sz w:val="32"/>
          <w:szCs w:val="32"/>
          <w:lang w:val="en-US" w:eastAsia="zh-CN"/>
        </w:rPr>
        <w:t>　　（1）公立医院（款）</w:t>
      </w:r>
    </w:p>
    <w:p>
      <w:pPr>
        <w:ind w:firstLine="622" w:firstLineChars="200"/>
        <w:rPr>
          <w:rFonts w:hint="eastAsia" w:ascii="仿宋_GB2312" w:hAnsi="ˎ̥" w:eastAsia="仿宋_GB2312"/>
          <w:sz w:val="32"/>
          <w:szCs w:val="32"/>
          <w:lang w:eastAsia="zh-CN"/>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①</w:t>
      </w:r>
      <w:r>
        <w:rPr>
          <w:rFonts w:hint="eastAsia" w:ascii="仿宋_GB2312" w:hAnsi="ˎ̥" w:eastAsia="仿宋_GB2312"/>
          <w:b/>
          <w:bCs w:val="0"/>
          <w:sz w:val="32"/>
          <w:szCs w:val="32"/>
          <w:lang w:val="en-US" w:eastAsia="zh-CN"/>
        </w:rPr>
        <w:t>综合医院（项）</w:t>
      </w:r>
      <w:r>
        <w:rPr>
          <w:rFonts w:hint="eastAsia" w:ascii="仿宋_GB2312" w:hAnsi="ˎ̥" w:eastAsia="仿宋_GB2312"/>
          <w:bCs/>
          <w:sz w:val="32"/>
          <w:szCs w:val="32"/>
          <w:lang w:val="en-US" w:eastAsia="zh-CN"/>
        </w:rPr>
        <w:t>年初预算为0万元，支出决算为171.53万元，</w:t>
      </w:r>
      <w:r>
        <w:rPr>
          <w:rFonts w:hint="eastAsia" w:ascii="仿宋_GB2312" w:hAnsi="ˎ̥" w:eastAsia="仿宋_GB2312"/>
          <w:sz w:val="32"/>
          <w:szCs w:val="32"/>
          <w:lang w:eastAsia="zh-CN"/>
        </w:rPr>
        <w:t>决算数大于预算数的主要原因是预算大本没有此项目。</w:t>
      </w:r>
    </w:p>
    <w:p>
      <w:pPr>
        <w:ind w:firstLine="622" w:firstLineChars="200"/>
        <w:rPr>
          <w:rFonts w:hint="eastAsia" w:ascii="仿宋_GB2312" w:hAnsi="ˎ̥" w:eastAsia="仿宋_GB2312"/>
          <w:sz w:val="32"/>
          <w:szCs w:val="32"/>
          <w:lang w:val="en-US" w:eastAsia="zh-CN"/>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②</w:t>
      </w:r>
      <w:r>
        <w:rPr>
          <w:rFonts w:hint="eastAsia" w:ascii="仿宋_GB2312" w:hAnsi="ˎ̥" w:eastAsia="仿宋_GB2312"/>
          <w:b/>
          <w:bCs/>
          <w:sz w:val="32"/>
          <w:szCs w:val="32"/>
          <w:lang w:val="en-US" w:eastAsia="zh-CN"/>
        </w:rPr>
        <w:t>精神病医院（项）</w:t>
      </w:r>
      <w:r>
        <w:rPr>
          <w:rFonts w:hint="eastAsia" w:ascii="仿宋_GB2312" w:hAnsi="ˎ̥" w:eastAsia="仿宋_GB2312"/>
          <w:sz w:val="32"/>
          <w:szCs w:val="32"/>
          <w:lang w:val="en-US" w:eastAsia="zh-CN"/>
        </w:rPr>
        <w:t>年初预算为4202.54万元，支出决算为4845.06万元，完成年初预算的115.29%。</w:t>
      </w:r>
      <w:r>
        <w:rPr>
          <w:rFonts w:hint="eastAsia" w:ascii="仿宋_GB2312" w:hAnsi="ˎ̥" w:eastAsia="仿宋_GB2312"/>
          <w:sz w:val="32"/>
          <w:szCs w:val="32"/>
          <w:lang w:eastAsia="zh-CN"/>
        </w:rPr>
        <w:t>决算数大于预算数的主要原因是东部精神卫生中心建设项目</w:t>
      </w:r>
      <w:r>
        <w:rPr>
          <w:rFonts w:hint="eastAsia" w:ascii="仿宋_GB2312" w:hAnsi="ˎ̥" w:eastAsia="仿宋_GB2312"/>
          <w:sz w:val="32"/>
          <w:szCs w:val="32"/>
          <w:lang w:val="en-US" w:eastAsia="zh-CN"/>
        </w:rPr>
        <w:t>2019年预拔款2020年转正式拔款。</w:t>
      </w:r>
    </w:p>
    <w:p>
      <w:pPr>
        <w:ind w:firstLine="622" w:firstLineChars="200"/>
        <w:rPr>
          <w:rFonts w:hint="eastAsia" w:ascii="仿宋_GB2312" w:hAnsi="ˎ̥" w:eastAsia="仿宋_GB2312"/>
          <w:sz w:val="32"/>
          <w:szCs w:val="32"/>
          <w:lang w:eastAsia="zh-CN"/>
        </w:rPr>
      </w:pPr>
      <w:r>
        <w:rPr>
          <w:rFonts w:ascii="仿宋_GB2312" w:hAnsi="宋体" w:eastAsia="仿宋_GB2312" w:cs="仿宋_GB2312"/>
          <w:b/>
          <w:bCs/>
          <w:i w:val="0"/>
          <w:iCs w:val="0"/>
          <w:caps w:val="0"/>
          <w:color w:val="000000"/>
          <w:spacing w:val="0"/>
          <w:sz w:val="31"/>
          <w:szCs w:val="31"/>
          <w:shd w:val="clear" w:color="auto" w:fill="FFFFFF"/>
        </w:rPr>
        <w:t>③</w:t>
      </w:r>
      <w:r>
        <w:rPr>
          <w:rFonts w:hint="eastAsia" w:ascii="仿宋_GB2312" w:hAnsi="ˎ̥" w:eastAsia="仿宋_GB2312"/>
          <w:b/>
          <w:bCs/>
          <w:sz w:val="32"/>
          <w:szCs w:val="32"/>
          <w:lang w:val="en-US" w:eastAsia="zh-CN"/>
        </w:rPr>
        <w:t>其他公立医院支出（项）</w:t>
      </w:r>
      <w:r>
        <w:rPr>
          <w:rFonts w:hint="eastAsia" w:ascii="仿宋_GB2312" w:hAnsi="ˎ̥" w:eastAsia="仿宋_GB2312"/>
          <w:sz w:val="32"/>
          <w:szCs w:val="32"/>
          <w:lang w:val="en-US" w:eastAsia="zh-CN"/>
        </w:rPr>
        <w:t>年初预算为0万元，支出决算为64.33万元，</w:t>
      </w:r>
      <w:r>
        <w:rPr>
          <w:rFonts w:hint="eastAsia" w:ascii="仿宋_GB2312" w:hAnsi="ˎ̥" w:eastAsia="仿宋_GB2312"/>
          <w:sz w:val="32"/>
          <w:szCs w:val="32"/>
          <w:lang w:eastAsia="zh-CN"/>
        </w:rPr>
        <w:t>决算数大于预算数的主要原因是预算大本没有此项目。</w:t>
      </w:r>
    </w:p>
    <w:p>
      <w:pPr>
        <w:numPr>
          <w:ilvl w:val="0"/>
          <w:numId w:val="0"/>
        </w:numPr>
        <w:ind w:leftChars="0"/>
        <w:rPr>
          <w:rFonts w:hint="eastAsia" w:ascii="仿宋_GB2312" w:hAnsi="ˎ̥" w:eastAsia="仿宋_GB2312" w:cs="Times New Roman"/>
          <w:b/>
          <w:sz w:val="32"/>
          <w:szCs w:val="32"/>
          <w:lang w:val="en-US" w:eastAsia="zh-CN"/>
        </w:rPr>
      </w:pPr>
      <w:r>
        <w:rPr>
          <w:rFonts w:hint="eastAsia" w:ascii="仿宋_GB2312" w:hAnsi="ˎ̥" w:eastAsia="仿宋_GB2312" w:cs="Times New Roman"/>
          <w:b/>
          <w:sz w:val="32"/>
          <w:szCs w:val="32"/>
          <w:lang w:val="en-US" w:eastAsia="zh-CN"/>
        </w:rPr>
        <w:t>　（2）公共卫生（款）</w:t>
      </w:r>
    </w:p>
    <w:p>
      <w:pPr>
        <w:ind w:firstLine="622" w:firstLineChars="200"/>
        <w:rPr>
          <w:rFonts w:hint="eastAsia" w:ascii="仿宋_GB2312" w:hAnsi="ˎ̥" w:eastAsia="仿宋_GB2312"/>
          <w:sz w:val="32"/>
          <w:szCs w:val="32"/>
          <w:lang w:eastAsia="zh-CN"/>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①</w:t>
      </w:r>
      <w:r>
        <w:rPr>
          <w:rFonts w:hint="eastAsia" w:ascii="仿宋_GB2312" w:hAnsi="ˎ̥" w:eastAsia="仿宋_GB2312"/>
          <w:b/>
          <w:bCs/>
          <w:sz w:val="32"/>
          <w:szCs w:val="32"/>
          <w:lang w:val="en-US" w:eastAsia="zh-CN"/>
        </w:rPr>
        <w:t>基本公共卫生服务（项）</w:t>
      </w:r>
      <w:r>
        <w:rPr>
          <w:rFonts w:hint="eastAsia" w:ascii="仿宋_GB2312" w:hAnsi="ˎ̥" w:eastAsia="仿宋_GB2312"/>
          <w:sz w:val="32"/>
          <w:szCs w:val="32"/>
          <w:lang w:val="en-US" w:eastAsia="zh-CN"/>
        </w:rPr>
        <w:t>年初预算为0万元，支出决算为1.5万元，</w:t>
      </w:r>
      <w:r>
        <w:rPr>
          <w:rFonts w:hint="eastAsia" w:ascii="仿宋_GB2312" w:hAnsi="ˎ̥" w:eastAsia="仿宋_GB2312"/>
          <w:sz w:val="32"/>
          <w:szCs w:val="32"/>
          <w:lang w:eastAsia="zh-CN"/>
        </w:rPr>
        <w:t>决算数大于预算数的主要原因是预算大本没有此项目。</w:t>
      </w:r>
    </w:p>
    <w:p>
      <w:pPr>
        <w:ind w:firstLine="622" w:firstLineChars="200"/>
        <w:rPr>
          <w:rFonts w:hint="eastAsia" w:ascii="仿宋_GB2312" w:hAnsi="ˎ̥" w:eastAsia="仿宋_GB2312"/>
          <w:sz w:val="32"/>
          <w:szCs w:val="32"/>
          <w:lang w:eastAsia="zh-CN"/>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②</w:t>
      </w:r>
      <w:r>
        <w:rPr>
          <w:rFonts w:hint="eastAsia" w:ascii="仿宋_GB2312" w:hAnsi="ˎ̥" w:eastAsia="仿宋_GB2312"/>
          <w:b/>
          <w:bCs/>
          <w:sz w:val="32"/>
          <w:szCs w:val="32"/>
          <w:lang w:val="en-US" w:eastAsia="zh-CN"/>
        </w:rPr>
        <w:t>重大公共卫生服务（项）</w:t>
      </w:r>
      <w:r>
        <w:rPr>
          <w:rFonts w:hint="eastAsia" w:ascii="仿宋_GB2312" w:hAnsi="ˎ̥" w:eastAsia="仿宋_GB2312"/>
          <w:sz w:val="32"/>
          <w:szCs w:val="32"/>
          <w:lang w:val="en-US" w:eastAsia="zh-CN"/>
        </w:rPr>
        <w:t>年初预算为0万元，支出决算为120.55万元，</w:t>
      </w:r>
      <w:r>
        <w:rPr>
          <w:rFonts w:hint="eastAsia" w:ascii="仿宋_GB2312" w:hAnsi="ˎ̥" w:eastAsia="仿宋_GB2312"/>
          <w:sz w:val="32"/>
          <w:szCs w:val="32"/>
          <w:lang w:eastAsia="zh-CN"/>
        </w:rPr>
        <w:t>决算数大于预算数的主要原因是预算大本没有此项目。</w:t>
      </w:r>
    </w:p>
    <w:p>
      <w:pPr>
        <w:numPr>
          <w:ilvl w:val="0"/>
          <w:numId w:val="0"/>
        </w:numPr>
        <w:ind w:leftChars="0"/>
        <w:rPr>
          <w:rFonts w:hint="eastAsia" w:ascii="仿宋_GB2312" w:hAnsi="ˎ̥" w:eastAsia="仿宋_GB2312" w:cs="Times New Roman"/>
          <w:b/>
          <w:sz w:val="32"/>
          <w:szCs w:val="32"/>
          <w:lang w:val="en-US" w:eastAsia="zh-CN"/>
        </w:rPr>
      </w:pPr>
      <w:r>
        <w:rPr>
          <w:rFonts w:hint="eastAsia" w:ascii="仿宋_GB2312" w:hAnsi="ˎ̥" w:eastAsia="仿宋_GB2312" w:cs="Times New Roman"/>
          <w:b/>
          <w:sz w:val="32"/>
          <w:szCs w:val="32"/>
          <w:lang w:val="en-US" w:eastAsia="zh-CN"/>
        </w:rPr>
        <w:t>　（3）行政事业单位医疗（款）</w:t>
      </w:r>
    </w:p>
    <w:p>
      <w:pPr>
        <w:ind w:firstLine="622" w:firstLineChars="200"/>
        <w:rPr>
          <w:rFonts w:hint="eastAsia" w:ascii="仿宋_GB2312" w:hAnsi="ˎ̥" w:eastAsia="仿宋_GB2312"/>
          <w:sz w:val="32"/>
          <w:szCs w:val="32"/>
          <w:lang w:val="en-US" w:eastAsia="zh-CN"/>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①</w:t>
      </w:r>
      <w:r>
        <w:rPr>
          <w:rFonts w:hint="eastAsia" w:ascii="仿宋_GB2312" w:hAnsi="ˎ̥" w:eastAsia="仿宋_GB2312"/>
          <w:b/>
          <w:bCs/>
          <w:sz w:val="32"/>
          <w:szCs w:val="32"/>
          <w:lang w:val="en-US" w:eastAsia="zh-CN"/>
        </w:rPr>
        <w:t>事业单位医疗（项）</w:t>
      </w:r>
      <w:r>
        <w:rPr>
          <w:rFonts w:hint="eastAsia" w:ascii="仿宋_GB2312" w:hAnsi="ˎ̥" w:eastAsia="仿宋_GB2312"/>
          <w:sz w:val="32"/>
          <w:szCs w:val="32"/>
          <w:lang w:val="en-US" w:eastAsia="zh-CN"/>
        </w:rPr>
        <w:t>年初预算为190.5万元，支出决算为193.29万元，完成年初预算的101.46%。</w:t>
      </w:r>
    </w:p>
    <w:p>
      <w:pPr>
        <w:ind w:firstLine="643" w:firstLineChars="200"/>
        <w:rPr>
          <w:rFonts w:hint="eastAsia" w:ascii="仿宋_GB2312" w:hAnsi="ˎ̥" w:eastAsia="仿宋_GB2312" w:cs="Times New Roman"/>
          <w:b/>
          <w:sz w:val="32"/>
          <w:szCs w:val="32"/>
          <w:lang w:val="en-US" w:eastAsia="zh-CN"/>
        </w:rPr>
      </w:pPr>
      <w:r>
        <w:rPr>
          <w:rFonts w:hint="eastAsia" w:ascii="仿宋_GB2312" w:hAnsi="ˎ̥" w:eastAsia="仿宋_GB2312"/>
          <w:b/>
          <w:bCs/>
          <w:sz w:val="32"/>
          <w:szCs w:val="32"/>
          <w:lang w:val="en-US" w:eastAsia="zh-CN"/>
        </w:rPr>
        <w:t>（4）</w:t>
      </w:r>
      <w:r>
        <w:rPr>
          <w:rFonts w:hint="eastAsia" w:ascii="仿宋_GB2312" w:hAnsi="ˎ̥" w:eastAsia="仿宋_GB2312" w:cs="Times New Roman"/>
          <w:b/>
          <w:sz w:val="32"/>
          <w:szCs w:val="32"/>
          <w:lang w:val="en-US" w:eastAsia="zh-CN"/>
        </w:rPr>
        <w:t>其他卫生健康支出（款）</w:t>
      </w:r>
    </w:p>
    <w:p>
      <w:pPr>
        <w:ind w:firstLine="622" w:firstLineChars="200"/>
        <w:rPr>
          <w:rFonts w:hint="eastAsia" w:ascii="仿宋_GB2312" w:hAnsi="ˎ̥" w:eastAsia="仿宋_GB2312"/>
          <w:sz w:val="32"/>
          <w:szCs w:val="32"/>
          <w:lang w:eastAsia="zh-CN"/>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①</w:t>
      </w:r>
      <w:r>
        <w:rPr>
          <w:rFonts w:hint="eastAsia" w:ascii="仿宋_GB2312" w:hAnsi="ˎ̥" w:eastAsia="仿宋_GB2312"/>
          <w:b/>
          <w:bCs/>
          <w:sz w:val="32"/>
          <w:szCs w:val="32"/>
          <w:lang w:val="en-US" w:eastAsia="zh-CN"/>
        </w:rPr>
        <w:t>其他卫生健康支出（项）</w:t>
      </w:r>
      <w:r>
        <w:rPr>
          <w:rFonts w:hint="eastAsia" w:ascii="仿宋_GB2312" w:hAnsi="ˎ̥" w:eastAsia="仿宋_GB2312"/>
          <w:sz w:val="32"/>
          <w:szCs w:val="32"/>
          <w:lang w:val="en-US" w:eastAsia="zh-CN"/>
        </w:rPr>
        <w:t>年初预算为0万元，支出决算为387.44万元，</w:t>
      </w:r>
      <w:r>
        <w:rPr>
          <w:rFonts w:hint="eastAsia" w:ascii="仿宋_GB2312" w:hAnsi="ˎ̥" w:eastAsia="仿宋_GB2312"/>
          <w:sz w:val="32"/>
          <w:szCs w:val="32"/>
          <w:lang w:eastAsia="zh-CN"/>
        </w:rPr>
        <w:t>决算数大于预算数的主要原因是预算大本没有此项目。</w:t>
      </w:r>
    </w:p>
    <w:p>
      <w:pPr>
        <w:numPr>
          <w:ilvl w:val="0"/>
          <w:numId w:val="0"/>
        </w:numPr>
        <w:rPr>
          <w:rFonts w:hint="eastAsia" w:ascii="仿宋_GB2312" w:hAnsi="ˎ̥" w:eastAsia="仿宋_GB2312"/>
          <w:sz w:val="32"/>
          <w:szCs w:val="32"/>
        </w:rPr>
      </w:pPr>
      <w:r>
        <w:rPr>
          <w:rFonts w:hint="eastAsia" w:ascii="仿宋_GB2312" w:hAnsi="ˎ̥" w:eastAsia="仿宋_GB2312"/>
          <w:b/>
          <w:bCs/>
          <w:sz w:val="32"/>
          <w:szCs w:val="32"/>
          <w:lang w:val="en-US" w:eastAsia="zh-CN"/>
        </w:rPr>
        <w:t>　　3.住房保障支出（类）</w:t>
      </w:r>
    </w:p>
    <w:p>
      <w:pPr>
        <w:numPr>
          <w:ilvl w:val="0"/>
          <w:numId w:val="0"/>
        </w:numPr>
        <w:rPr>
          <w:rFonts w:hint="eastAsia" w:ascii="仿宋_GB2312" w:hAnsi="ˎ̥" w:eastAsia="仿宋_GB2312"/>
          <w:b/>
          <w:bCs/>
          <w:sz w:val="32"/>
          <w:szCs w:val="32"/>
          <w:lang w:eastAsia="zh-CN"/>
        </w:rPr>
      </w:pPr>
      <w:r>
        <w:rPr>
          <w:rFonts w:hint="eastAsia" w:ascii="仿宋_GB2312" w:hAnsi="ˎ̥" w:eastAsia="仿宋_GB2312"/>
          <w:sz w:val="32"/>
          <w:szCs w:val="32"/>
          <w:lang w:eastAsia="zh-CN"/>
        </w:rPr>
        <w:t>　　</w:t>
      </w:r>
      <w:r>
        <w:rPr>
          <w:rFonts w:hint="eastAsia" w:ascii="仿宋_GB2312" w:hAnsi="ˎ̥" w:eastAsia="仿宋_GB2312"/>
          <w:b/>
          <w:bCs/>
          <w:sz w:val="32"/>
          <w:szCs w:val="32"/>
          <w:lang w:eastAsia="zh-CN"/>
        </w:rPr>
        <w:t>（</w:t>
      </w:r>
      <w:r>
        <w:rPr>
          <w:rFonts w:hint="eastAsia" w:ascii="仿宋_GB2312" w:hAnsi="ˎ̥" w:eastAsia="仿宋_GB2312"/>
          <w:b/>
          <w:bCs/>
          <w:sz w:val="32"/>
          <w:szCs w:val="32"/>
          <w:lang w:val="en-US" w:eastAsia="zh-CN"/>
        </w:rPr>
        <w:t>1</w:t>
      </w:r>
      <w:r>
        <w:rPr>
          <w:rFonts w:hint="eastAsia" w:ascii="仿宋_GB2312" w:hAnsi="ˎ̥" w:eastAsia="仿宋_GB2312"/>
          <w:b/>
          <w:bCs/>
          <w:sz w:val="32"/>
          <w:szCs w:val="32"/>
          <w:lang w:eastAsia="zh-CN"/>
        </w:rPr>
        <w:t>）住房改革支出（款）</w:t>
      </w:r>
    </w:p>
    <w:p>
      <w:pPr>
        <w:ind w:firstLine="622" w:firstLineChars="200"/>
        <w:rPr>
          <w:rFonts w:ascii="仿宋_GB2312" w:hAnsi="ˎ̥" w:eastAsia="仿宋_GB2312"/>
          <w:b/>
          <w:sz w:val="32"/>
          <w:szCs w:val="32"/>
        </w:rPr>
      </w:pPr>
      <w:r>
        <w:rPr>
          <w:rFonts w:hint="default" w:ascii="仿宋_GB2312" w:hAnsi="宋体" w:eastAsia="仿宋_GB2312" w:cs="仿宋_GB2312"/>
          <w:b/>
          <w:bCs/>
          <w:i w:val="0"/>
          <w:iCs w:val="0"/>
          <w:caps w:val="0"/>
          <w:color w:val="000000"/>
          <w:spacing w:val="0"/>
          <w:sz w:val="31"/>
          <w:szCs w:val="31"/>
          <w:shd w:val="clear" w:color="auto" w:fill="FFFFFF"/>
          <w:vertAlign w:val="baseline"/>
        </w:rPr>
        <w:t>①</w:t>
      </w:r>
      <w:r>
        <w:rPr>
          <w:rFonts w:hint="eastAsia" w:ascii="仿宋_GB2312" w:hAnsi="ˎ̥" w:eastAsia="仿宋_GB2312"/>
          <w:b/>
          <w:bCs/>
          <w:sz w:val="32"/>
          <w:szCs w:val="32"/>
          <w:lang w:val="en-US" w:eastAsia="zh-CN"/>
        </w:rPr>
        <w:t>住房公积金（项）</w:t>
      </w:r>
      <w:r>
        <w:rPr>
          <w:rFonts w:hint="eastAsia" w:ascii="仿宋_GB2312" w:hAnsi="ˎ̥" w:eastAsia="仿宋_GB2312"/>
          <w:sz w:val="32"/>
          <w:szCs w:val="32"/>
          <w:lang w:val="en-US" w:eastAsia="zh-CN"/>
        </w:rPr>
        <w:t>年初预算为300.06万元，支出决算为307.03万元，完成年初预算的102.32%，</w:t>
      </w:r>
      <w:r>
        <w:rPr>
          <w:rFonts w:hint="eastAsia" w:ascii="仿宋_GB2312" w:hAnsi="ˎ̥" w:eastAsia="仿宋_GB2312"/>
          <w:sz w:val="32"/>
          <w:szCs w:val="32"/>
          <w:lang w:eastAsia="zh-CN"/>
        </w:rPr>
        <w:t>决算数大于预算数的主要原因是追加人员支出。</w:t>
      </w:r>
    </w:p>
    <w:p>
      <w:pPr>
        <w:ind w:firstLine="627" w:firstLineChars="196"/>
        <w:rPr>
          <w:rFonts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pPr>
        <w:tabs>
          <w:tab w:val="center" w:pos="4473"/>
        </w:tabs>
        <w:ind w:firstLine="640" w:firstLineChars="200"/>
        <w:rPr>
          <w:rFonts w:ascii="仿宋_GB2312" w:hAnsi="ˎ̥" w:eastAsia="仿宋_GB2312"/>
          <w:sz w:val="32"/>
          <w:szCs w:val="32"/>
        </w:rPr>
      </w:pPr>
      <w:r>
        <w:rPr>
          <w:rFonts w:hint="eastAsia" w:ascii="仿宋_GB2312" w:hAnsi="ˎ̥" w:eastAsia="仿宋_GB2312"/>
          <w:sz w:val="32"/>
          <w:szCs w:val="32"/>
        </w:rPr>
        <w:t>2020年度财政拨款基本支出4962.56万元，其中：人员经费4578.21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384.35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本年没有发生与该表相关的收支结算数据。</w:t>
      </w:r>
    </w:p>
    <w:p>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本年没有发生与该表相关的收支结算数据。</w:t>
      </w:r>
    </w:p>
    <w:p>
      <w:pPr>
        <w:ind w:firstLine="627" w:firstLineChars="196"/>
        <w:rPr>
          <w:rFonts w:ascii="仿宋_GB2312" w:hAnsi="ˎ̥" w:eastAsia="楷体_GB2312"/>
          <w:sz w:val="32"/>
          <w:szCs w:val="32"/>
        </w:rPr>
      </w:pPr>
      <w:r>
        <w:rPr>
          <w:rFonts w:hint="eastAsia" w:ascii="黑体" w:hAnsi="黑体" w:eastAsia="黑体" w:cs="黑体"/>
          <w:bCs/>
          <w:sz w:val="32"/>
          <w:szCs w:val="32"/>
        </w:rPr>
        <w:t>九、一般公共预算财政拨款“三公”经费支出决算情况说明</w:t>
      </w:r>
    </w:p>
    <w:p>
      <w:pPr>
        <w:ind w:firstLine="643" w:firstLineChars="200"/>
        <w:rPr>
          <w:rFonts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pPr>
        <w:rPr>
          <w:rFonts w:ascii="仿宋_GB2312" w:hAnsi="ˎ̥" w:eastAsia="仿宋_GB2312"/>
          <w:sz w:val="32"/>
          <w:szCs w:val="32"/>
        </w:rPr>
      </w:pPr>
      <w:r>
        <w:rPr>
          <w:rFonts w:hint="eastAsia" w:ascii="仿宋_GB2312" w:hAnsi="ˎ̥" w:eastAsia="仿宋_GB2312"/>
          <w:sz w:val="32"/>
          <w:szCs w:val="32"/>
        </w:rPr>
        <w:t xml:space="preserve">    2020年度一般公共预算财政拨款“三公”经费支出预算为16.32万元，支出决算为16.32万元，完成预算的100%。</w:t>
      </w:r>
    </w:p>
    <w:p>
      <w:pPr>
        <w:rPr>
          <w:rFonts w:ascii="楷体" w:hAnsi="楷体" w:eastAsia="楷体" w:cs="楷体"/>
          <w:b/>
          <w:bCs/>
          <w:sz w:val="32"/>
          <w:szCs w:val="32"/>
        </w:rPr>
      </w:pPr>
      <w:r>
        <w:rPr>
          <w:rFonts w:hint="eastAsia" w:ascii="楷体" w:hAnsi="楷体" w:eastAsia="楷体" w:cs="楷体"/>
          <w:b/>
          <w:bCs/>
          <w:sz w:val="32"/>
          <w:szCs w:val="32"/>
        </w:rPr>
        <w:t xml:space="preserve">    （二）一般公共预算财政拨款“三公”经费支出决算具体情况说明。</w:t>
      </w:r>
    </w:p>
    <w:p>
      <w:pPr>
        <w:ind w:firstLine="640" w:firstLineChars="200"/>
        <w:rPr>
          <w:rFonts w:ascii="仿宋_GB2312" w:hAnsi="ˎ̥" w:eastAsia="仿宋_GB2312"/>
          <w:sz w:val="32"/>
          <w:szCs w:val="32"/>
        </w:rPr>
      </w:pPr>
      <w:r>
        <w:rPr>
          <w:rFonts w:hint="eastAsia" w:ascii="仿宋_GB2312" w:hAnsi="ˎ̥" w:eastAsia="仿宋_GB2312"/>
          <w:sz w:val="32"/>
          <w:szCs w:val="32"/>
        </w:rPr>
        <w:t>2020年度一般公共预算财政拨款“三公”经费支出决算中，因公出国（境）费支出决算0万元；公务用车购置及运行费支出决算16.32万元，占100%；公务接待费支出决算0万元。具体情况如下：</w:t>
      </w:r>
    </w:p>
    <w:p>
      <w:pPr>
        <w:ind w:firstLine="643" w:firstLineChars="200"/>
        <w:rPr>
          <w:rFonts w:ascii="仿宋_GB2312" w:hAnsi="ˎ̥" w:eastAsia="仿宋_GB2312"/>
          <w:sz w:val="32"/>
          <w:szCs w:val="32"/>
        </w:rPr>
      </w:pPr>
      <w:r>
        <w:rPr>
          <w:rFonts w:hint="eastAsia" w:ascii="仿宋_GB2312" w:hAnsi="ˎ̥" w:eastAsia="仿宋_GB2312"/>
          <w:b/>
          <w:sz w:val="32"/>
          <w:szCs w:val="32"/>
        </w:rPr>
        <w:t>1.因公出国（境）费</w:t>
      </w:r>
      <w:r>
        <w:rPr>
          <w:rFonts w:hint="eastAsia" w:ascii="仿宋_GB2312" w:hAnsi="ˎ̥" w:eastAsia="仿宋_GB2312"/>
          <w:sz w:val="32"/>
          <w:szCs w:val="32"/>
        </w:rPr>
        <w:t>支出0万元。</w:t>
      </w:r>
    </w:p>
    <w:p>
      <w:pPr>
        <w:rPr>
          <w:rFonts w:ascii="仿宋_GB2312" w:hAnsi="ˎ̥" w:eastAsia="仿宋_GB2312"/>
          <w:sz w:val="32"/>
          <w:szCs w:val="32"/>
        </w:rPr>
      </w:pPr>
      <w:r>
        <w:rPr>
          <w:rFonts w:hint="eastAsia" w:ascii="仿宋_GB2312" w:hAnsi="ˎ̥" w:eastAsia="仿宋_GB2312"/>
          <w:b/>
          <w:sz w:val="32"/>
          <w:szCs w:val="32"/>
        </w:rPr>
        <w:t xml:space="preserve">    2.公务用车购置及运行费支出16.32</w:t>
      </w:r>
      <w:r>
        <w:rPr>
          <w:rFonts w:hint="eastAsia" w:ascii="仿宋_GB2312" w:hAnsi="ˎ̥" w:eastAsia="仿宋_GB2312"/>
          <w:sz w:val="32"/>
          <w:szCs w:val="32"/>
        </w:rPr>
        <w:t>万元。其中：</w:t>
      </w:r>
    </w:p>
    <w:p>
      <w:pPr>
        <w:ind w:firstLine="643" w:firstLineChars="200"/>
        <w:rPr>
          <w:rFonts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rPr>
        <w:t>0万元，年末公务用车保有量5辆。</w:t>
      </w:r>
    </w:p>
    <w:p>
      <w:pPr>
        <w:ind w:firstLine="643" w:firstLineChars="200"/>
        <w:rPr>
          <w:rFonts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w:t>
      </w:r>
      <w:r>
        <w:rPr>
          <w:rFonts w:hint="eastAsia" w:ascii="仿宋_GB2312" w:hAnsi="ˎ̥" w:eastAsia="仿宋_GB2312"/>
          <w:b w:val="0"/>
          <w:bCs/>
          <w:sz w:val="32"/>
          <w:szCs w:val="32"/>
          <w:lang w:eastAsia="zh-CN"/>
        </w:rPr>
        <w:t>预算为</w:t>
      </w:r>
      <w:r>
        <w:rPr>
          <w:rFonts w:hint="eastAsia" w:ascii="仿宋_GB2312" w:hAnsi="ˎ̥" w:eastAsia="仿宋_GB2312"/>
          <w:sz w:val="32"/>
          <w:szCs w:val="32"/>
        </w:rPr>
        <w:t>16.32万元，</w:t>
      </w:r>
      <w:r>
        <w:rPr>
          <w:rFonts w:hint="eastAsia" w:ascii="仿宋_GB2312" w:hAnsi="ˎ̥" w:eastAsia="仿宋_GB2312"/>
          <w:sz w:val="32"/>
          <w:szCs w:val="32"/>
          <w:lang w:eastAsia="zh-CN"/>
        </w:rPr>
        <w:t>支出决算为</w:t>
      </w:r>
      <w:r>
        <w:rPr>
          <w:rFonts w:hint="eastAsia" w:ascii="仿宋_GB2312" w:hAnsi="ˎ̥" w:eastAsia="仿宋_GB2312"/>
          <w:sz w:val="32"/>
          <w:szCs w:val="32"/>
          <w:lang w:val="en-US" w:eastAsia="zh-CN"/>
        </w:rPr>
        <w:t>16.32万元，完成预算的100%，</w:t>
      </w:r>
      <w:r>
        <w:rPr>
          <w:rFonts w:hint="eastAsia" w:ascii="仿宋_GB2312" w:hAnsi="ˎ̥" w:eastAsia="仿宋_GB2312"/>
          <w:sz w:val="32"/>
          <w:szCs w:val="32"/>
        </w:rPr>
        <w:t>主要用于</w:t>
      </w:r>
      <w:r>
        <w:rPr>
          <w:rFonts w:hint="eastAsia" w:ascii="仿宋_GB2312" w:hAnsi="ˎ̥" w:eastAsia="仿宋_GB2312"/>
          <w:b/>
          <w:sz w:val="32"/>
          <w:szCs w:val="32"/>
        </w:rPr>
        <w:t>公务用车运行维护费</w:t>
      </w:r>
      <w:r>
        <w:rPr>
          <w:rFonts w:hint="eastAsia" w:ascii="仿宋_GB2312" w:hAnsi="ˎ̥" w:eastAsia="仿宋_GB2312"/>
          <w:sz w:val="32"/>
          <w:szCs w:val="32"/>
        </w:rPr>
        <w:t>。</w:t>
      </w:r>
    </w:p>
    <w:p>
      <w:pPr>
        <w:rPr>
          <w:rFonts w:ascii="仿宋_GB2312" w:hAnsi="ˎ̥" w:eastAsia="仿宋_GB2312"/>
          <w:sz w:val="32"/>
          <w:szCs w:val="32"/>
        </w:rPr>
      </w:pPr>
      <w:r>
        <w:rPr>
          <w:rFonts w:hint="eastAsia" w:ascii="仿宋_GB2312" w:hAnsi="ˎ̥" w:eastAsia="仿宋_GB2312"/>
          <w:b/>
          <w:sz w:val="32"/>
          <w:szCs w:val="32"/>
        </w:rPr>
        <w:t xml:space="preserve">    3.公务接待费支出0</w:t>
      </w:r>
      <w:r>
        <w:rPr>
          <w:rFonts w:hint="eastAsia" w:ascii="仿宋_GB2312" w:hAnsi="ˎ̥" w:eastAsia="仿宋_GB2312"/>
          <w:sz w:val="32"/>
          <w:szCs w:val="32"/>
        </w:rPr>
        <w:t>万元。</w:t>
      </w:r>
    </w:p>
    <w:p>
      <w:pPr>
        <w:ind w:firstLine="627" w:firstLineChars="196"/>
        <w:rPr>
          <w:rFonts w:ascii="黑体" w:hAnsi="黑体" w:eastAsia="黑体" w:cs="黑体"/>
          <w:bCs/>
          <w:sz w:val="32"/>
          <w:szCs w:val="32"/>
        </w:rPr>
      </w:pPr>
      <w:r>
        <w:rPr>
          <w:rFonts w:hint="eastAsia" w:ascii="黑体" w:hAnsi="黑体" w:eastAsia="黑体" w:cs="黑体"/>
          <w:bCs/>
          <w:sz w:val="32"/>
          <w:szCs w:val="32"/>
        </w:rPr>
        <w:t>十、政府性基金预算财政拨款“三公”经费支出决算情况说明</w:t>
      </w:r>
    </w:p>
    <w:p>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本年没有发生与该表相关的收支结算数据。</w:t>
      </w:r>
    </w:p>
    <w:p>
      <w:pPr>
        <w:ind w:firstLine="627" w:firstLineChars="196"/>
        <w:rPr>
          <w:rFonts w:ascii="黑体" w:hAnsi="黑体" w:eastAsia="黑体" w:cs="黑体"/>
          <w:bCs/>
          <w:sz w:val="32"/>
          <w:szCs w:val="32"/>
        </w:rPr>
      </w:pPr>
      <w:r>
        <w:rPr>
          <w:rFonts w:hint="eastAsia" w:ascii="黑体" w:hAnsi="黑体" w:eastAsia="黑体" w:cs="黑体"/>
          <w:bCs/>
          <w:sz w:val="32"/>
          <w:szCs w:val="32"/>
        </w:rPr>
        <w:t>十一、国有资本经营预算财政拨款“三公”经费支出决算情况说明</w:t>
      </w:r>
    </w:p>
    <w:p>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本年没有发生与该表相关的收支结算数据。</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十二、预算绩效情况说明。</w:t>
      </w:r>
    </w:p>
    <w:p>
      <w:pPr>
        <w:spacing w:line="578" w:lineRule="exact"/>
        <w:ind w:firstLine="643" w:firstLineChars="200"/>
        <w:rPr>
          <w:rFonts w:ascii="楷体" w:hAnsi="楷体" w:eastAsia="楷体" w:cs="楷体"/>
          <w:b/>
          <w:sz w:val="32"/>
          <w:szCs w:val="32"/>
        </w:rPr>
      </w:pPr>
      <w:r>
        <w:rPr>
          <w:rFonts w:hint="eastAsia" w:ascii="楷体" w:hAnsi="楷体" w:eastAsia="楷体" w:cs="楷体"/>
          <w:b/>
          <w:sz w:val="32"/>
          <w:szCs w:val="32"/>
        </w:rPr>
        <w:t>（一）绩效管理工作开展情况。</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根据财政预算绩效管理要求，可按照如下格式说明：根据财政预算管理要求，我部门（单位）组织对2020年度一般公共预算项目支出全面开展绩效自评。自评项目2个，共涉及资金</w:t>
      </w:r>
      <w:r>
        <w:rPr>
          <w:rFonts w:hint="eastAsia" w:ascii="仿宋" w:hAnsi="仿宋" w:eastAsia="仿宋" w:cs="仿宋"/>
          <w:sz w:val="30"/>
          <w:szCs w:val="30"/>
        </w:rPr>
        <w:t>302.4</w:t>
      </w:r>
      <w:r>
        <w:rPr>
          <w:rFonts w:hint="eastAsia" w:ascii="仿宋_GB2312" w:eastAsia="仿宋_GB2312"/>
          <w:sz w:val="32"/>
          <w:szCs w:val="32"/>
        </w:rPr>
        <w:t>万元，自评覆盖率达到100%。</w:t>
      </w:r>
    </w:p>
    <w:p>
      <w:pPr>
        <w:ind w:firstLine="640" w:firstLineChars="200"/>
        <w:rPr>
          <w:rFonts w:ascii="仿宋" w:hAnsi="仿宋" w:eastAsia="仿宋" w:cs="仿宋"/>
          <w:sz w:val="32"/>
          <w:szCs w:val="32"/>
        </w:rPr>
      </w:pPr>
      <w:r>
        <w:rPr>
          <w:rFonts w:hint="eastAsia" w:ascii="仿宋" w:hAnsi="仿宋" w:eastAsia="仿宋" w:cs="仿宋"/>
          <w:sz w:val="32"/>
          <w:szCs w:val="32"/>
        </w:rPr>
        <w:t>共组织对“惠民医疗服务与补助项目”、“综合事务”等2个项目开展了部门评价，涉及资金302.4万元。从评价情况来看，自评项目一“综合事务”项目72万元，资金来源省财政拨款，全部用于全省精神卫生防治费用。自评项目二“惠民医疗服务与补助”项目230.4万元，资金来源为财政拨款，全部用于我省流落街头的“三无”精神病患者的生活，护理，医疗服务等费用。</w:t>
      </w:r>
    </w:p>
    <w:p>
      <w:pPr>
        <w:spacing w:line="600" w:lineRule="exact"/>
        <w:ind w:firstLine="640" w:firstLineChars="200"/>
        <w:outlineLvl w:val="1"/>
        <w:rPr>
          <w:rFonts w:ascii="仿宋" w:hAnsi="仿宋" w:eastAsia="仿宋" w:cs="仿宋"/>
          <w:bCs/>
          <w:kern w:val="0"/>
          <w:sz w:val="32"/>
          <w:szCs w:val="32"/>
        </w:rPr>
      </w:pPr>
      <w:r>
        <w:rPr>
          <w:rFonts w:hint="eastAsia" w:ascii="仿宋" w:hAnsi="仿宋" w:eastAsia="仿宋" w:cs="仿宋"/>
          <w:bCs/>
          <w:kern w:val="0"/>
          <w:sz w:val="32"/>
          <w:szCs w:val="32"/>
        </w:rPr>
        <w:t>海南省安宁医院2020年部门整体支出的过程指标绩效评价等级为“良”。</w:t>
      </w:r>
    </w:p>
    <w:p>
      <w:pPr>
        <w:spacing w:line="600" w:lineRule="exact"/>
        <w:ind w:firstLine="640" w:firstLineChars="200"/>
        <w:outlineLvl w:val="1"/>
        <w:rPr>
          <w:rFonts w:ascii="仿宋" w:hAnsi="仿宋" w:eastAsia="仿宋" w:cs="仿宋"/>
          <w:bCs/>
          <w:kern w:val="0"/>
          <w:sz w:val="32"/>
          <w:szCs w:val="32"/>
        </w:rPr>
      </w:pPr>
      <w:r>
        <w:rPr>
          <w:rFonts w:hint="eastAsia" w:ascii="仿宋" w:hAnsi="仿宋" w:eastAsia="仿宋" w:cs="仿宋"/>
          <w:bCs/>
          <w:kern w:val="0"/>
          <w:sz w:val="32"/>
          <w:szCs w:val="32"/>
        </w:rPr>
        <w:t>公用经费支出的预算编制和执行管理能力较强，对机构运转成本实施了有效控制；部门预算支付进度良好，但预算支付执行力仍有待加强。</w:t>
      </w:r>
    </w:p>
    <w:p>
      <w:pPr>
        <w:spacing w:line="600" w:lineRule="exact"/>
        <w:ind w:firstLine="640" w:firstLineChars="200"/>
        <w:outlineLvl w:val="1"/>
        <w:rPr>
          <w:rFonts w:ascii="仿宋" w:hAnsi="仿宋" w:eastAsia="仿宋" w:cs="仿宋"/>
          <w:bCs/>
          <w:kern w:val="0"/>
          <w:sz w:val="32"/>
          <w:szCs w:val="32"/>
        </w:rPr>
      </w:pPr>
      <w:r>
        <w:rPr>
          <w:rFonts w:hint="eastAsia" w:ascii="仿宋" w:hAnsi="仿宋" w:eastAsia="仿宋" w:cs="仿宋"/>
          <w:bCs/>
          <w:kern w:val="0"/>
          <w:sz w:val="32"/>
          <w:szCs w:val="32"/>
        </w:rPr>
        <w:t>海南省安宁医院在部门整体支出的预算管理方面取得突出成绩，预算资金使用合规、资金拨付有完整的审批过程和手续，建立了健全的财务管理制度，基础数据信息和会计信息资料真实、完整、准确。</w:t>
      </w:r>
    </w:p>
    <w:p>
      <w:pPr>
        <w:spacing w:line="600" w:lineRule="exact"/>
        <w:ind w:firstLine="640" w:firstLineChars="200"/>
        <w:outlineLvl w:val="1"/>
        <w:rPr>
          <w:rFonts w:ascii="仿宋" w:hAnsi="仿宋" w:eastAsia="仿宋" w:cs="仿宋"/>
          <w:bCs/>
          <w:kern w:val="0"/>
          <w:sz w:val="32"/>
          <w:szCs w:val="32"/>
        </w:rPr>
      </w:pPr>
      <w:r>
        <w:rPr>
          <w:rFonts w:hint="eastAsia" w:ascii="仿宋" w:hAnsi="仿宋" w:eastAsia="仿宋" w:cs="仿宋"/>
          <w:bCs/>
          <w:kern w:val="0"/>
          <w:sz w:val="32"/>
          <w:szCs w:val="32"/>
        </w:rPr>
        <w:t>海南省安宁医院在部门整体支出的资产管理方面仍有待加强，资产管理制度健全，资产管理使用合规、资产运营管理良好，但账实存在不符，有盘亏及资产报废不及时的情况存在。</w:t>
      </w:r>
    </w:p>
    <w:p>
      <w:pPr>
        <w:numPr>
          <w:ilvl w:val="0"/>
          <w:numId w:val="3"/>
        </w:numPr>
        <w:ind w:firstLine="643" w:firstLineChars="200"/>
        <w:rPr>
          <w:rFonts w:ascii="楷体" w:hAnsi="楷体" w:eastAsia="楷体" w:cs="楷体"/>
          <w:b/>
          <w:sz w:val="32"/>
          <w:szCs w:val="32"/>
        </w:rPr>
      </w:pPr>
      <w:r>
        <w:rPr>
          <w:rFonts w:hint="eastAsia" w:ascii="楷体" w:hAnsi="楷体" w:eastAsia="楷体" w:cs="楷体"/>
          <w:b/>
          <w:sz w:val="32"/>
          <w:szCs w:val="32"/>
          <w:lang w:eastAsia="zh-CN"/>
        </w:rPr>
        <w:t>单位</w:t>
      </w:r>
      <w:r>
        <w:rPr>
          <w:rFonts w:hint="eastAsia" w:ascii="楷体" w:hAnsi="楷体" w:eastAsia="楷体" w:cs="楷体"/>
          <w:b/>
          <w:sz w:val="32"/>
          <w:szCs w:val="32"/>
        </w:rPr>
        <w:t>决算中项目绩效自评结果。</w:t>
      </w:r>
    </w:p>
    <w:p>
      <w:pPr>
        <w:ind w:left="420" w:leftChars="200"/>
        <w:rPr>
          <w:rFonts w:ascii="楷体" w:hAnsi="楷体" w:eastAsia="楷体" w:cs="楷体"/>
          <w:b/>
          <w:sz w:val="32"/>
          <w:szCs w:val="32"/>
        </w:rPr>
      </w:pPr>
      <w:r>
        <w:rPr>
          <w:rFonts w:hint="eastAsia" w:ascii="仿宋" w:hAnsi="仿宋" w:eastAsia="仿宋" w:cs="仿宋"/>
          <w:sz w:val="30"/>
          <w:szCs w:val="30"/>
        </w:rPr>
        <w:t>　　根据年初设定的绩效目标，</w:t>
      </w:r>
      <w:r>
        <w:rPr>
          <w:rFonts w:hint="eastAsia" w:ascii="仿宋" w:hAnsi="仿宋" w:eastAsia="仿宋" w:cs="仿宋"/>
          <w:sz w:val="28"/>
          <w:szCs w:val="28"/>
        </w:rPr>
        <w:t>惠民医疗与补助项目得分为99分，</w:t>
      </w:r>
      <w:r>
        <w:rPr>
          <w:rFonts w:hint="eastAsia" w:ascii="仿宋" w:hAnsi="仿宋" w:eastAsia="仿宋" w:cs="仿宋"/>
          <w:color w:val="000000"/>
          <w:sz w:val="28"/>
          <w:szCs w:val="28"/>
        </w:rPr>
        <w:t>全年预算数为230.4万元，执行数为219.27万元，完成预算的95.17%。</w:t>
      </w:r>
      <w:r>
        <w:rPr>
          <w:rFonts w:hint="eastAsia" w:ascii="仿宋" w:hAnsi="仿宋" w:eastAsia="仿宋" w:cs="仿宋"/>
          <w:sz w:val="28"/>
          <w:szCs w:val="28"/>
        </w:rPr>
        <w:t>综合事务项目自评得分为97.21分，全年预算数为72万元，执行数为68.7万元，完成预算的 95.42%。</w:t>
      </w:r>
      <w:r>
        <w:rPr>
          <w:rFonts w:hint="eastAsia" w:ascii="仿宋" w:hAnsi="仿宋" w:eastAsia="仿宋" w:cs="仿宋"/>
          <w:color w:val="000000"/>
          <w:sz w:val="28"/>
          <w:szCs w:val="28"/>
        </w:rPr>
        <w:t>项目绩效目标完成情况：惠民医疗服务与补助及综合事务资金项目绩效目标完成情况都较好。发现的主要问题及原因：惠民医疗服务与补助专项经费主要是全省</w:t>
      </w:r>
      <w:r>
        <w:rPr>
          <w:rFonts w:hint="eastAsia" w:ascii="仿宋" w:hAnsi="仿宋" w:eastAsia="仿宋"/>
          <w:sz w:val="32"/>
          <w:szCs w:val="32"/>
        </w:rPr>
        <w:t>流落街头的“三无”精神病患者</w:t>
      </w:r>
      <w:r>
        <w:rPr>
          <w:rFonts w:hint="eastAsia" w:ascii="仿宋" w:hAnsi="仿宋" w:eastAsia="仿宋" w:cs="仿宋"/>
          <w:sz w:val="28"/>
          <w:szCs w:val="28"/>
        </w:rPr>
        <w:t>的生活，护理，医疗服务等费用</w:t>
      </w:r>
      <w:r>
        <w:rPr>
          <w:rFonts w:hint="eastAsia" w:ascii="仿宋" w:hAnsi="仿宋" w:eastAsia="仿宋" w:cs="仿宋"/>
          <w:color w:val="000000"/>
          <w:sz w:val="28"/>
          <w:szCs w:val="28"/>
        </w:rPr>
        <w:t>，但年初拨款到单位时间已经是2月底3月初，影响项目的及时支出。</w:t>
      </w:r>
    </w:p>
    <w:p>
      <w:pPr>
        <w:numPr>
          <w:ilvl w:val="0"/>
          <w:numId w:val="3"/>
        </w:numPr>
        <w:spacing w:line="578" w:lineRule="exact"/>
        <w:ind w:firstLine="643" w:firstLineChars="200"/>
        <w:rPr>
          <w:rFonts w:ascii="楷体" w:hAnsi="楷体" w:eastAsia="楷体" w:cs="楷体"/>
          <w:b/>
          <w:sz w:val="32"/>
          <w:szCs w:val="32"/>
        </w:rPr>
      </w:pPr>
      <w:r>
        <w:rPr>
          <w:rFonts w:hint="eastAsia" w:ascii="楷体" w:hAnsi="楷体" w:eastAsia="楷体" w:cs="楷体"/>
          <w:b/>
          <w:sz w:val="32"/>
          <w:szCs w:val="32"/>
        </w:rPr>
        <w:t>财政评价项目绩效评价结果</w:t>
      </w:r>
      <w:r>
        <w:rPr>
          <w:rFonts w:hint="eastAsia" w:ascii="黑体" w:hAnsi="黑体" w:eastAsia="黑体" w:cs="黑体"/>
          <w:bCs/>
          <w:sz w:val="32"/>
          <w:szCs w:val="32"/>
        </w:rPr>
        <w:t>。</w:t>
      </w:r>
    </w:p>
    <w:p>
      <w:pPr>
        <w:pStyle w:val="2"/>
        <w:ind w:firstLine="600"/>
      </w:pPr>
      <w:r>
        <w:rPr>
          <w:rFonts w:hint="eastAsia" w:ascii="仿宋" w:hAnsi="仿宋" w:eastAsia="仿宋" w:cs="仿宋"/>
          <w:sz w:val="30"/>
          <w:szCs w:val="30"/>
        </w:rPr>
        <w:t>我院二个自评项目在原GFMIS系统上通过财政厅绩效处审核。</w:t>
      </w:r>
    </w:p>
    <w:p>
      <w:pPr>
        <w:spacing w:line="578" w:lineRule="exact"/>
        <w:ind w:firstLine="630" w:firstLineChars="196"/>
        <w:rPr>
          <w:rFonts w:ascii="楷体" w:hAnsi="楷体" w:eastAsia="楷体" w:cs="楷体"/>
          <w:b/>
          <w:sz w:val="32"/>
          <w:szCs w:val="32"/>
        </w:rPr>
      </w:pPr>
      <w:r>
        <w:rPr>
          <w:rFonts w:hint="eastAsia" w:ascii="楷体" w:hAnsi="楷体" w:eastAsia="楷体" w:cs="楷体"/>
          <w:b/>
          <w:sz w:val="32"/>
          <w:szCs w:val="32"/>
        </w:rPr>
        <w:t>（四）</w:t>
      </w:r>
      <w:r>
        <w:rPr>
          <w:rFonts w:hint="eastAsia" w:ascii="楷体" w:hAnsi="楷体" w:eastAsia="楷体" w:cs="楷体"/>
          <w:b/>
          <w:sz w:val="32"/>
          <w:szCs w:val="32"/>
          <w:lang w:eastAsia="zh-CN"/>
        </w:rPr>
        <w:t>单位</w:t>
      </w:r>
      <w:r>
        <w:rPr>
          <w:rFonts w:hint="eastAsia" w:ascii="楷体" w:hAnsi="楷体" w:eastAsia="楷体" w:cs="楷体"/>
          <w:b/>
          <w:sz w:val="32"/>
          <w:szCs w:val="32"/>
        </w:rPr>
        <w:t>评价项目绩效评价结果</w:t>
      </w:r>
      <w:r>
        <w:rPr>
          <w:rFonts w:hint="eastAsia" w:ascii="黑体" w:hAnsi="黑体" w:eastAsia="黑体" w:cs="黑体"/>
          <w:bCs/>
          <w:sz w:val="32"/>
          <w:szCs w:val="32"/>
        </w:rPr>
        <w:t>。</w:t>
      </w:r>
    </w:p>
    <w:p>
      <w:pPr>
        <w:pStyle w:val="15"/>
        <w:shd w:val="clear" w:color="auto" w:fill="FFFFFF"/>
        <w:snapToGrid w:val="0"/>
        <w:spacing w:before="0" w:beforeAutospacing="0" w:after="0" w:afterAutospacing="0" w:line="520" w:lineRule="exact"/>
        <w:ind w:firstLine="588" w:firstLineChars="196"/>
      </w:pPr>
      <w:r>
        <w:rPr>
          <w:rFonts w:hint="eastAsia" w:ascii="仿宋" w:hAnsi="仿宋" w:eastAsia="仿宋" w:cs="仿宋"/>
          <w:sz w:val="30"/>
          <w:szCs w:val="30"/>
        </w:rPr>
        <w:t>一、我院成立绩效评价工作领导小组。分管财务副院长担任组长，成员为项目执行科室负责人，预算绩效评价工作领导小组办公室设在财务科，具体负责协调、指导项目科室开展预算绩效评价工作。财务科负责人担任办公室主任。二、项目绩效自评工作。根据财政厅项目库筛选，我院2020年符合绩效自评的项目有惠民医疗服务与补助项目（财务科、防治科负责）、综合事务项目（防治科负责）、这二个项目除了在原GFMIS系统上通过项目支出绩效自评表的形式反映外，</w:t>
      </w:r>
      <w:r>
        <w:rPr>
          <w:rFonts w:hint="eastAsia" w:ascii="仿宋" w:hAnsi="仿宋" w:eastAsia="仿宋" w:cs="仿宋"/>
          <w:bCs/>
          <w:sz w:val="30"/>
          <w:szCs w:val="30"/>
        </w:rPr>
        <w:t>根据海南省财政厅《关于开展2021年预算绩效管理工作的通知》（琼财绩（2021）83号）文要求“2020年部门预算中项目金额在100万元（含）以上，按预算编制要求申报了绩效目标的预算项目都要开展绩效自评。”</w:t>
      </w:r>
      <w:r>
        <w:rPr>
          <w:rFonts w:hint="eastAsia" w:ascii="仿宋" w:hAnsi="仿宋" w:eastAsia="仿宋" w:cs="仿宋"/>
          <w:sz w:val="30"/>
          <w:szCs w:val="30"/>
        </w:rPr>
        <w:t>惠民医疗服务与补助项目预算资金230.4万元，需要提交自评报告。</w:t>
      </w:r>
      <w:r>
        <w:rPr>
          <w:rFonts w:hint="eastAsia" w:ascii="仿宋" w:hAnsi="仿宋" w:eastAsia="仿宋" w:cs="仿宋"/>
          <w:bCs/>
          <w:kern w:val="2"/>
          <w:sz w:val="30"/>
          <w:szCs w:val="30"/>
        </w:rPr>
        <w:t>三、组织实施。</w:t>
      </w:r>
      <w:r>
        <w:rPr>
          <w:rFonts w:hint="eastAsia" w:ascii="仿宋" w:hAnsi="仿宋" w:eastAsia="仿宋" w:cs="仿宋"/>
          <w:sz w:val="30"/>
          <w:szCs w:val="30"/>
        </w:rPr>
        <w:t>预算绩效评价工作领导小组负责召开专题会议，收集评价资料，组织现场考评，开展分析评价。四、评价结果。我院坚持社会效益为重，治疗为先的原则，切实做好精神疾病患者的医疗、护理、康复救助工作，减少我省流落街头的“三无”精神病患者，减少我省精神病患者肇事肇祸率的发生，促进社会的和谐稳定，取得了良好的社会效益。经评价工作组综合分析，该项目总分为96分，</w:t>
      </w:r>
      <w:r>
        <w:rPr>
          <w:rFonts w:hint="eastAsia" w:ascii="仿宋" w:hAnsi="仿宋" w:eastAsia="仿宋" w:cs="仿宋"/>
          <w:color w:val="000000"/>
          <w:sz w:val="28"/>
          <w:szCs w:val="28"/>
        </w:rPr>
        <w:t>此次绩效评价过程中未发现有截留，挤占或挪用项目资金情况。</w:t>
      </w:r>
      <w:r>
        <w:rPr>
          <w:rFonts w:hint="eastAsia" w:ascii="仿宋" w:hAnsi="仿宋" w:eastAsia="仿宋" w:cs="仿宋"/>
          <w:sz w:val="30"/>
          <w:szCs w:val="30"/>
        </w:rPr>
        <w:t>项目总体评价结果为“优”。</w:t>
      </w:r>
    </w:p>
    <w:p>
      <w:pPr>
        <w:ind w:firstLine="640" w:firstLineChars="200"/>
        <w:rPr>
          <w:rFonts w:ascii="黑体" w:hAnsi="黑体" w:eastAsia="黑体" w:cs="黑体"/>
          <w:bCs/>
          <w:sz w:val="32"/>
          <w:szCs w:val="32"/>
        </w:rPr>
      </w:pPr>
      <w:r>
        <w:rPr>
          <w:rFonts w:hint="eastAsia" w:ascii="黑体" w:hAnsi="黑体" w:eastAsia="黑体" w:cs="黑体"/>
          <w:bCs/>
          <w:sz w:val="32"/>
          <w:szCs w:val="32"/>
        </w:rPr>
        <w:t>十三、其他重要事项情况说明。</w:t>
      </w:r>
    </w:p>
    <w:p>
      <w:pPr>
        <w:ind w:firstLine="643" w:firstLineChars="200"/>
        <w:rPr>
          <w:rFonts w:ascii="楷体" w:hAnsi="楷体" w:eastAsia="楷体" w:cs="楷体"/>
          <w:b/>
          <w:sz w:val="32"/>
          <w:szCs w:val="32"/>
        </w:rPr>
      </w:pPr>
      <w:bookmarkStart w:id="95" w:name="_Toc15262_WPSOffice_Level2"/>
      <w:bookmarkStart w:id="96" w:name="_Toc23598_WPSOffice_Level2"/>
      <w:bookmarkStart w:id="97" w:name="_Toc5978_WPSOffice_Level2"/>
      <w:bookmarkStart w:id="98" w:name="_Toc15565_WPSOffice_Level2"/>
      <w:bookmarkStart w:id="99" w:name="_Toc32639_WPSOffice_Level2"/>
      <w:bookmarkStart w:id="100" w:name="_Toc18325_WPSOffice_Level2"/>
      <w:r>
        <w:rPr>
          <w:rFonts w:hint="eastAsia" w:ascii="楷体" w:hAnsi="楷体" w:eastAsia="楷体" w:cs="楷体"/>
          <w:b/>
          <w:sz w:val="32"/>
          <w:szCs w:val="32"/>
        </w:rPr>
        <w:t>（一）机关运行经费支出情况。</w:t>
      </w:r>
      <w:bookmarkEnd w:id="95"/>
      <w:bookmarkEnd w:id="96"/>
      <w:bookmarkEnd w:id="97"/>
      <w:bookmarkEnd w:id="98"/>
      <w:bookmarkEnd w:id="99"/>
      <w:bookmarkEnd w:id="100"/>
    </w:p>
    <w:p>
      <w:pPr>
        <w:tabs>
          <w:tab w:val="center" w:pos="4473"/>
        </w:tabs>
        <w:ind w:firstLine="627" w:firstLineChars="196"/>
        <w:rPr>
          <w:rFonts w:ascii="黑体" w:hAnsi="黑体" w:eastAsia="黑体" w:cs="黑体"/>
          <w:bCs/>
          <w:sz w:val="32"/>
          <w:szCs w:val="32"/>
        </w:rPr>
      </w:pPr>
      <w:r>
        <w:rPr>
          <w:rFonts w:hint="eastAsia" w:ascii="黑体" w:hAnsi="黑体" w:eastAsia="黑体" w:cs="黑体"/>
          <w:bCs/>
          <w:sz w:val="32"/>
          <w:szCs w:val="32"/>
        </w:rPr>
        <w:t>本年没有发生与该表相关的收支结算数据。</w:t>
      </w:r>
    </w:p>
    <w:p>
      <w:pPr>
        <w:ind w:firstLine="643" w:firstLineChars="200"/>
        <w:rPr>
          <w:rFonts w:ascii="楷体" w:hAnsi="楷体" w:eastAsia="楷体" w:cs="楷体"/>
          <w:b/>
          <w:sz w:val="32"/>
          <w:szCs w:val="32"/>
        </w:rPr>
      </w:pPr>
      <w:bookmarkStart w:id="101" w:name="_Toc30383_WPSOffice_Level2"/>
      <w:bookmarkStart w:id="102" w:name="_Toc3131_WPSOffice_Level2"/>
      <w:bookmarkStart w:id="103" w:name="_Toc13084_WPSOffice_Level2"/>
      <w:bookmarkStart w:id="104" w:name="_Toc23966_WPSOffice_Level2"/>
      <w:bookmarkStart w:id="105" w:name="_Toc25333_WPSOffice_Level2"/>
      <w:bookmarkStart w:id="106" w:name="_Toc32689_WPSOffice_Level2"/>
      <w:r>
        <w:rPr>
          <w:rFonts w:hint="eastAsia" w:ascii="楷体" w:hAnsi="楷体" w:eastAsia="楷体" w:cs="楷体"/>
          <w:b/>
          <w:sz w:val="32"/>
          <w:szCs w:val="32"/>
        </w:rPr>
        <w:t>（二）政府采购支出情况。</w:t>
      </w:r>
      <w:bookmarkEnd w:id="101"/>
      <w:bookmarkEnd w:id="102"/>
      <w:bookmarkEnd w:id="103"/>
      <w:bookmarkEnd w:id="104"/>
      <w:bookmarkEnd w:id="105"/>
      <w:bookmarkEnd w:id="106"/>
    </w:p>
    <w:p>
      <w:pPr>
        <w:ind w:firstLine="640" w:firstLineChars="200"/>
        <w:rPr>
          <w:rFonts w:ascii="仿宋_GB2312" w:hAnsi="ˎ̥" w:eastAsia="仿宋_GB2312"/>
          <w:sz w:val="32"/>
          <w:szCs w:val="32"/>
        </w:rPr>
      </w:pPr>
      <w:r>
        <w:rPr>
          <w:rFonts w:hint="eastAsia" w:ascii="仿宋_GB2312" w:hAnsi="ˎ̥" w:eastAsia="仿宋_GB2312"/>
          <w:sz w:val="32"/>
          <w:szCs w:val="32"/>
        </w:rPr>
        <w:t>2020年度政府采购支出总额606.03万元，其中：政府采购货物支出323.52万元、政府采购工程支出282.51万元、政府采购服务支出0万元。授予中小企业合同金额0万元。</w:t>
      </w:r>
    </w:p>
    <w:p>
      <w:pPr>
        <w:ind w:firstLine="643" w:firstLineChars="200"/>
        <w:rPr>
          <w:rFonts w:ascii="楷体" w:hAnsi="楷体" w:eastAsia="楷体" w:cs="楷体"/>
          <w:b/>
          <w:sz w:val="32"/>
          <w:szCs w:val="32"/>
        </w:rPr>
      </w:pPr>
      <w:bookmarkStart w:id="107" w:name="_Toc10902_WPSOffice_Level2"/>
      <w:bookmarkStart w:id="108" w:name="_Toc19989_WPSOffice_Level2"/>
      <w:bookmarkStart w:id="109" w:name="_Toc29584_WPSOffice_Level2"/>
      <w:bookmarkStart w:id="110" w:name="_Toc6016_WPSOffice_Level2"/>
      <w:bookmarkStart w:id="111" w:name="_Toc527_WPSOffice_Level2"/>
      <w:bookmarkStart w:id="112" w:name="_Toc15129_WPSOffice_Level2"/>
      <w:r>
        <w:rPr>
          <w:rFonts w:hint="eastAsia" w:ascii="楷体" w:hAnsi="楷体" w:eastAsia="楷体" w:cs="楷体"/>
          <w:b/>
          <w:sz w:val="32"/>
          <w:szCs w:val="32"/>
        </w:rPr>
        <w:t>（三）国有资产占用情况。</w:t>
      </w:r>
      <w:bookmarkEnd w:id="107"/>
      <w:bookmarkEnd w:id="108"/>
      <w:bookmarkEnd w:id="109"/>
      <w:bookmarkEnd w:id="110"/>
      <w:bookmarkEnd w:id="111"/>
      <w:bookmarkEnd w:id="112"/>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截至2020年12月31日，本部门占用房屋面积58864.61平方米，其中：办公用房7536.84平方米，业务用房39447.92平方米，其他（不含构筑物）11879.85平方米。</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本部门共有车辆5辆，其中：从车辆种类说明：轿车2辆、越野车0辆、小型载客汽车3辆、大中型载客汽车辆、其他车型0辆，从车辆使用情况说明：副部（省）级及以上领导用车0辆、主要领导干部用车0辆、机要通信用车0辆、应急保障用车0辆、执法执勤用车0辆、特种专业技术用车0辆、离退休干部用车0辆、其他用车5辆。</w:t>
      </w:r>
    </w:p>
    <w:p>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单位价值50万元（含）以上通用设备12台（套），单价100万元（含）以上专用设备19台（套）。</w:t>
      </w:r>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年末在建工程549.83万元。</w:t>
      </w:r>
    </w:p>
    <w:p>
      <w:pPr>
        <w:spacing w:line="578" w:lineRule="exact"/>
        <w:ind w:firstLine="640" w:firstLineChars="200"/>
        <w:rPr>
          <w:rFonts w:ascii="仿宋_GB2312" w:hAnsi="ˎ̥" w:eastAsia="仿宋_GB2312"/>
          <w:sz w:val="32"/>
          <w:szCs w:val="32"/>
        </w:rPr>
      </w:pPr>
    </w:p>
    <w:p>
      <w:pPr>
        <w:jc w:val="center"/>
        <w:rPr>
          <w:rFonts w:ascii="黑体" w:hAnsi="ˎ̥" w:eastAsia="黑体"/>
          <w:sz w:val="32"/>
          <w:szCs w:val="32"/>
        </w:rPr>
      </w:pPr>
      <w:bookmarkStart w:id="113" w:name="_Toc4398_WPSOffice_Level1"/>
      <w:bookmarkStart w:id="114" w:name="_Toc15425_WPSOffice_Level1"/>
      <w:bookmarkStart w:id="115" w:name="_Toc11039_WPSOffice_Level1"/>
      <w:bookmarkStart w:id="116" w:name="_Toc8874_WPSOffice_Level1"/>
      <w:bookmarkStart w:id="117" w:name="_Toc17580_WPSOffice_Level1"/>
      <w:bookmarkStart w:id="118" w:name="_Toc8808_WPSOffice_Level1"/>
      <w:r>
        <w:rPr>
          <w:rFonts w:hint="eastAsia" w:ascii="黑体" w:hAnsi="ˎ̥" w:eastAsia="黑体"/>
          <w:sz w:val="32"/>
          <w:szCs w:val="32"/>
        </w:rPr>
        <w:t>第四部分  名词解释</w:t>
      </w:r>
      <w:bookmarkEnd w:id="113"/>
      <w:bookmarkEnd w:id="114"/>
      <w:bookmarkEnd w:id="115"/>
      <w:bookmarkEnd w:id="116"/>
      <w:bookmarkEnd w:id="117"/>
      <w:bookmarkEnd w:id="118"/>
    </w:p>
    <w:p>
      <w:pPr>
        <w:ind w:firstLine="640" w:firstLineChars="200"/>
        <w:rPr>
          <w:rFonts w:ascii="仿宋_GB2312" w:hAnsi="ˎ̥" w:eastAsia="仿宋_GB2312"/>
          <w:sz w:val="32"/>
          <w:szCs w:val="32"/>
        </w:rPr>
      </w:pPr>
      <w:r>
        <w:rPr>
          <w:rFonts w:hint="eastAsia" w:ascii="仿宋_GB2312" w:hAnsi="ˎ̥" w:eastAsia="仿宋_GB2312"/>
          <w:sz w:val="32"/>
          <w:szCs w:val="32"/>
        </w:rPr>
        <w:t>一、财政拨款收入：指本级财政当年拨付的资金。</w:t>
      </w:r>
    </w:p>
    <w:p>
      <w:pPr>
        <w:ind w:firstLine="640" w:firstLineChars="200"/>
        <w:rPr>
          <w:rFonts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pPr>
        <w:ind w:firstLine="640" w:firstLineChars="200"/>
        <w:rPr>
          <w:rFonts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pPr>
        <w:ind w:firstLine="640" w:firstLineChars="200"/>
        <w:rPr>
          <w:rFonts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pPr>
        <w:ind w:firstLine="640" w:firstLineChars="200"/>
        <w:rPr>
          <w:rFonts w:ascii="仿宋_GB2312" w:hAnsi="ˎ̥" w:eastAsia="仿宋_GB2312"/>
          <w:sz w:val="32"/>
          <w:szCs w:val="32"/>
        </w:rPr>
      </w:pPr>
      <w:r>
        <w:rPr>
          <w:rFonts w:hint="eastAsia" w:ascii="仿宋_GB2312" w:hAnsi="ˎ̥" w:eastAsia="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ˎ̥" w:eastAsia="仿宋_GB2312"/>
          <w:sz w:val="32"/>
          <w:szCs w:val="32"/>
        </w:rPr>
      </w:pPr>
      <w:r>
        <w:rPr>
          <w:rFonts w:hint="eastAsia" w:ascii="仿宋_GB2312" w:hAnsi="ˎ̥" w:eastAsia="仿宋_GB2312"/>
          <w:sz w:val="32"/>
          <w:szCs w:val="32"/>
        </w:rPr>
        <w:t>六、年初结转和结余：指以前年度尚未完成、结转到本年按有关规定继续使用的资金。</w:t>
      </w:r>
    </w:p>
    <w:p>
      <w:pPr>
        <w:ind w:firstLine="640" w:firstLineChars="200"/>
        <w:rPr>
          <w:rFonts w:ascii="仿宋_GB2312" w:hAnsi="ˎ̥" w:eastAsia="仿宋_GB2312"/>
          <w:sz w:val="32"/>
          <w:szCs w:val="32"/>
        </w:rPr>
      </w:pPr>
      <w:r>
        <w:rPr>
          <w:rFonts w:hint="eastAsia" w:ascii="仿宋_GB2312" w:hAnsi="ˎ̥"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ascii="仿宋_GB2312" w:hAnsi="ˎ̥" w:eastAsia="仿宋_GB2312"/>
          <w:sz w:val="32"/>
          <w:szCs w:val="32"/>
        </w:rPr>
      </w:pPr>
      <w:r>
        <w:rPr>
          <w:rFonts w:hint="eastAsia" w:ascii="仿宋_GB2312" w:hAnsi="ˎ̥"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ascii="仿宋_GB2312" w:hAnsi="ˎ̥" w:eastAsia="仿宋_GB2312"/>
          <w:sz w:val="32"/>
          <w:szCs w:val="32"/>
        </w:rPr>
      </w:pPr>
      <w:r>
        <w:rPr>
          <w:rFonts w:hint="eastAsia" w:ascii="仿宋_GB2312" w:hAnsi="ˎ̥" w:eastAsia="仿宋_GB2312"/>
          <w:sz w:val="32"/>
          <w:szCs w:val="32"/>
        </w:rPr>
        <w:t>九、基本支出：指为保障机构正常运转、完成日常工作任务而发生的人员支出和公用支出。</w:t>
      </w:r>
    </w:p>
    <w:p>
      <w:pPr>
        <w:ind w:firstLine="640" w:firstLineChars="200"/>
        <w:rPr>
          <w:rFonts w:ascii="仿宋_GB2312" w:hAnsi="ˎ̥" w:eastAsia="仿宋_GB2312"/>
          <w:sz w:val="32"/>
          <w:szCs w:val="32"/>
        </w:rPr>
      </w:pPr>
      <w:r>
        <w:rPr>
          <w:rFonts w:hint="eastAsia" w:ascii="仿宋_GB2312" w:hAnsi="ˎ̥" w:eastAsia="仿宋_GB2312"/>
          <w:sz w:val="32"/>
          <w:szCs w:val="32"/>
        </w:rPr>
        <w:t>十、项目支出：指在基本支出之外为完成特定行政任务和事业发展目标所发生的支出。</w:t>
      </w:r>
    </w:p>
    <w:p>
      <w:pPr>
        <w:ind w:firstLine="640" w:firstLineChars="200"/>
        <w:rPr>
          <w:rFonts w:ascii="仿宋_GB2312" w:hAnsi="ˎ̥" w:eastAsia="仿宋_GB2312"/>
          <w:sz w:val="32"/>
          <w:szCs w:val="32"/>
        </w:rPr>
      </w:pPr>
      <w:r>
        <w:rPr>
          <w:rFonts w:hint="eastAsia" w:ascii="仿宋_GB2312" w:hAnsi="ˎ̥" w:eastAsia="仿宋_GB2312"/>
          <w:sz w:val="32"/>
          <w:szCs w:val="32"/>
        </w:rPr>
        <w:t>十一、经营支出：指事业单位在专业业务活动及其辅助活动之外开展非独立核算经营活动发生的支出。</w:t>
      </w:r>
    </w:p>
    <w:p>
      <w:pPr>
        <w:ind w:firstLine="640" w:firstLineChars="200"/>
        <w:rPr>
          <w:rFonts w:ascii="仿宋_GB2312" w:hAnsi="ˎ̥" w:eastAsia="仿宋_GB2312"/>
          <w:sz w:val="32"/>
          <w:szCs w:val="32"/>
        </w:rPr>
      </w:pPr>
      <w:r>
        <w:rPr>
          <w:rFonts w:hint="eastAsia" w:ascii="仿宋_GB2312" w:hAnsi="ˎ̥" w:eastAsia="仿宋_GB2312"/>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hAnsi="ˎ̥" w:eastAsia="仿宋_GB2312"/>
          <w:sz w:val="32"/>
          <w:szCs w:val="32"/>
        </w:rPr>
      </w:pPr>
      <w:r>
        <w:rPr>
          <w:rFonts w:hint="eastAsia" w:ascii="仿宋_GB2312" w:hAnsi="ˎ̥"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5"/>
        <w:rPr>
          <w:rFonts w:ascii="仿宋_GB2312" w:hAnsi="ˎ̥" w:eastAsia="仿宋_GB2312"/>
          <w:sz w:val="32"/>
          <w:szCs w:val="32"/>
        </w:rPr>
      </w:pPr>
      <w:r>
        <w:rPr>
          <w:rFonts w:hint="eastAsia" w:ascii="仿宋_GB2312" w:hAnsi="ˎ̥" w:eastAsia="仿宋_GB2312"/>
          <w:sz w:val="32"/>
          <w:szCs w:val="32"/>
        </w:rPr>
        <w:t>十四、（支出功能分类的名词解释，各部门（单位）根据实际支出情况填列，可参阅财政部印发的《2019年政府收支分类科目》）</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D48"/>
    <w:multiLevelType w:val="multilevel"/>
    <w:tmpl w:val="08DF7D4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13017F6"/>
    <w:multiLevelType w:val="singleLevel"/>
    <w:tmpl w:val="613017F6"/>
    <w:lvl w:ilvl="0" w:tentative="0">
      <w:start w:val="2"/>
      <w:numFmt w:val="chineseCounting"/>
      <w:suff w:val="nothing"/>
      <w:lvlText w:val="（%1）"/>
      <w:lvlJc w:val="left"/>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66DC"/>
    <w:rsid w:val="000C34EF"/>
    <w:rsid w:val="000F66DC"/>
    <w:rsid w:val="0017265C"/>
    <w:rsid w:val="00253370"/>
    <w:rsid w:val="002676C5"/>
    <w:rsid w:val="003A543A"/>
    <w:rsid w:val="004A60FE"/>
    <w:rsid w:val="004E36B1"/>
    <w:rsid w:val="00526720"/>
    <w:rsid w:val="00662643"/>
    <w:rsid w:val="0068351A"/>
    <w:rsid w:val="006A1C56"/>
    <w:rsid w:val="006C68A2"/>
    <w:rsid w:val="006E4FAE"/>
    <w:rsid w:val="00740505"/>
    <w:rsid w:val="00817997"/>
    <w:rsid w:val="0098785E"/>
    <w:rsid w:val="00A2389C"/>
    <w:rsid w:val="00A93DCD"/>
    <w:rsid w:val="00AC3BA8"/>
    <w:rsid w:val="00AD6028"/>
    <w:rsid w:val="00AD678A"/>
    <w:rsid w:val="00B410AA"/>
    <w:rsid w:val="00B41D1D"/>
    <w:rsid w:val="00B659F7"/>
    <w:rsid w:val="00B90A58"/>
    <w:rsid w:val="00BE547B"/>
    <w:rsid w:val="00C70680"/>
    <w:rsid w:val="00D42B32"/>
    <w:rsid w:val="00D606E2"/>
    <w:rsid w:val="00D73A37"/>
    <w:rsid w:val="00DD1A90"/>
    <w:rsid w:val="00DD3097"/>
    <w:rsid w:val="00DD6269"/>
    <w:rsid w:val="00DE5D94"/>
    <w:rsid w:val="00E158C0"/>
    <w:rsid w:val="00E22216"/>
    <w:rsid w:val="00E34B67"/>
    <w:rsid w:val="00ED21D7"/>
    <w:rsid w:val="00F218E7"/>
    <w:rsid w:val="00F72068"/>
    <w:rsid w:val="04FD056F"/>
    <w:rsid w:val="124426C4"/>
    <w:rsid w:val="20C96CE9"/>
    <w:rsid w:val="2CD867E1"/>
    <w:rsid w:val="2DA176EC"/>
    <w:rsid w:val="37E31C59"/>
    <w:rsid w:val="3BFA0B38"/>
    <w:rsid w:val="3F6A360B"/>
    <w:rsid w:val="42B92572"/>
    <w:rsid w:val="46BE4BE4"/>
    <w:rsid w:val="57B00DCA"/>
    <w:rsid w:val="5E4E5482"/>
    <w:rsid w:val="60371BF6"/>
    <w:rsid w:val="76EE784B"/>
    <w:rsid w:val="79A4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4"/>
    <w:unhideWhenUsed/>
    <w:qFormat/>
    <w:uiPriority w:val="99"/>
    <w:pPr>
      <w:ind w:firstLine="420" w:firstLineChars="200"/>
    </w:pPr>
    <w:rPr>
      <w:rFonts w:ascii="Calibri" w:hAnsi="Calibri"/>
      <w:szCs w:val="22"/>
    </w:rPr>
  </w:style>
  <w:style w:type="paragraph" w:styleId="3">
    <w:name w:val="Body Text Indent"/>
    <w:basedOn w:val="1"/>
    <w:link w:val="13"/>
    <w:semiHidden/>
    <w:unhideWhenUsed/>
    <w:qFormat/>
    <w:uiPriority w:val="99"/>
    <w:pPr>
      <w:spacing w:after="120"/>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正文1 Char Char Char"/>
    <w:basedOn w:val="1"/>
    <w:qFormat/>
    <w:uiPriority w:val="0"/>
    <w:pPr>
      <w:spacing w:line="360" w:lineRule="auto"/>
      <w:ind w:firstLine="200" w:firstLineChars="200"/>
    </w:pPr>
  </w:style>
  <w:style w:type="character" w:customStyle="1" w:styleId="10">
    <w:name w:val="页脚 Char"/>
    <w:basedOn w:val="6"/>
    <w:link w:val="4"/>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6"/>
    <w:link w:val="5"/>
    <w:semiHidden/>
    <w:qFormat/>
    <w:uiPriority w:val="99"/>
    <w:rPr>
      <w:rFonts w:ascii="Times New Roman" w:hAnsi="Times New Roman" w:eastAsia="宋体" w:cs="Times New Roman"/>
      <w:sz w:val="18"/>
      <w:szCs w:val="18"/>
    </w:rPr>
  </w:style>
  <w:style w:type="character" w:customStyle="1" w:styleId="13">
    <w:name w:val="正文文本缩进 Char"/>
    <w:basedOn w:val="6"/>
    <w:link w:val="3"/>
    <w:semiHidden/>
    <w:qFormat/>
    <w:uiPriority w:val="99"/>
    <w:rPr>
      <w:rFonts w:ascii="Times New Roman" w:hAnsi="Times New Roman" w:eastAsia="宋体" w:cs="Times New Roman"/>
      <w:szCs w:val="24"/>
    </w:rPr>
  </w:style>
  <w:style w:type="character" w:customStyle="1" w:styleId="14">
    <w:name w:val="正文首行缩进 2 Char"/>
    <w:basedOn w:val="13"/>
    <w:link w:val="2"/>
    <w:qFormat/>
    <w:uiPriority w:val="99"/>
    <w:rPr>
      <w:rFonts w:ascii="Calibri" w:hAnsi="Calibri"/>
    </w:rPr>
  </w:style>
  <w:style w:type="paragraph" w:customStyle="1" w:styleId="15">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941</Words>
  <Characters>5364</Characters>
  <Lines>44</Lines>
  <Paragraphs>12</Paragraphs>
  <ScaleCrop>false</ScaleCrop>
  <LinksUpToDate>false</LinksUpToDate>
  <CharactersWithSpaces>6293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2021-08-30T08:31:00Z</dcterms:created>
  <dc:creator>Administrator</dc:creator>
  <cp:lastModifiedBy>Administrator</cp:lastModifiedBy>
  <cp:lastPrinted>2021-10-15T02:59:32Z</cp:lastPrinted>
  <dcterms:modified xsi:type="dcterms:W3CDTF">2021-10-15T03:16:11Z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