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5A63512C">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1AE4CF91">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keepNext w:val="0"/>
        <w:keepLines w:val="0"/>
        <w:pageBreakBefore w:val="0"/>
        <w:widowControl w:val="0"/>
        <w:kinsoku/>
        <w:wordWrap/>
        <w:overflowPunct/>
        <w:topLinePunct w:val="0"/>
        <w:autoSpaceDE/>
        <w:autoSpaceDN/>
        <w:bidi w:val="0"/>
        <w:adjustRightInd/>
        <w:snapToGrid/>
        <w:spacing w:line="380" w:lineRule="exact"/>
        <w:ind w:firstLine="460" w:firstLineChars="192"/>
        <w:textAlignment w:val="auto"/>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海南省儿童青少年心理健康医学中心项目全过程跟踪审计[包含全过程造价跟踪审计和全过程财务跟踪审计]</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keepNext w:val="0"/>
        <w:keepLines w:val="0"/>
        <w:pageBreakBefore w:val="0"/>
        <w:widowControl w:val="0"/>
        <w:kinsoku/>
        <w:wordWrap/>
        <w:overflowPunct/>
        <w:topLinePunct w:val="0"/>
        <w:autoSpaceDE/>
        <w:autoSpaceDN/>
        <w:bidi w:val="0"/>
        <w:adjustRightInd/>
        <w:snapToGrid/>
        <w:spacing w:line="380" w:lineRule="exact"/>
        <w:ind w:firstLine="460" w:firstLineChars="192"/>
        <w:textAlignment w:val="auto"/>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keepNext w:val="0"/>
        <w:keepLines w:val="0"/>
        <w:pageBreakBefore w:val="0"/>
        <w:widowControl w:val="0"/>
        <w:kinsoku/>
        <w:wordWrap/>
        <w:overflowPunct/>
        <w:topLinePunct w:val="0"/>
        <w:autoSpaceDE/>
        <w:autoSpaceDN/>
        <w:bidi w:val="0"/>
        <w:adjustRightInd/>
        <w:snapToGrid/>
        <w:spacing w:line="380" w:lineRule="exact"/>
        <w:ind w:firstLine="460" w:firstLineChars="192"/>
        <w:textAlignment w:val="auto"/>
        <w:rPr>
          <w:rFonts w:ascii="宋体" w:hAnsi="宋体" w:cs="宋体"/>
          <w:color w:val="000000"/>
          <w:sz w:val="24"/>
          <w:lang w:val="en-GB"/>
        </w:rPr>
      </w:pPr>
    </w:p>
    <w:p w14:paraId="4B0C8C68">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37D3BAE9">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000000"/>
          <w:sz w:val="24"/>
          <w:lang w:val="en-GB"/>
        </w:rPr>
      </w:pPr>
    </w:p>
    <w:p w14:paraId="19D3997F">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26BAFA4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7C688856">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63E2A479">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684ADA5F">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4877E3DF">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27A3807E">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72CF3187">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color w:val="000000"/>
          <w:sz w:val="24"/>
          <w:lang w:val="en-GB"/>
        </w:rPr>
      </w:pPr>
    </w:p>
    <w:p w14:paraId="770FD936">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cs="宋体"/>
          <w:b/>
          <w:color w:val="000000"/>
          <w:sz w:val="24"/>
          <w:lang w:val="en-GB"/>
        </w:rPr>
      </w:pPr>
    </w:p>
    <w:p w14:paraId="4FCF8E24">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4"/>
          <w:lang w:val="en-GB"/>
        </w:rPr>
      </w:pPr>
    </w:p>
    <w:p w14:paraId="717469B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4"/>
          <w:lang w:val="en-GB"/>
        </w:rPr>
      </w:pPr>
    </w:p>
    <w:p w14:paraId="35F7DAFB">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4"/>
          <w:lang w:val="en-GB"/>
        </w:rPr>
      </w:pPr>
    </w:p>
    <w:p w14:paraId="1A3C711C">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4"/>
          <w:lang w:val="en-GB"/>
        </w:rPr>
      </w:pPr>
    </w:p>
    <w:p w14:paraId="2B479D26">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b/>
          <w:color w:val="000000"/>
          <w:sz w:val="28"/>
          <w:szCs w:val="28"/>
          <w:lang w:val="en-GB"/>
        </w:rPr>
      </w:pPr>
    </w:p>
    <w:p w14:paraId="5603D2B1">
      <w:pPr>
        <w:keepNext w:val="0"/>
        <w:keepLines w:val="0"/>
        <w:pageBreakBefore w:val="0"/>
        <w:widowControl w:val="0"/>
        <w:kinsoku/>
        <w:wordWrap/>
        <w:overflowPunct/>
        <w:topLinePunct w:val="0"/>
        <w:autoSpaceDE/>
        <w:autoSpaceDN/>
        <w:bidi w:val="0"/>
        <w:adjustRightInd/>
        <w:snapToGrid/>
        <w:spacing w:line="380" w:lineRule="exact"/>
        <w:ind w:firstLine="2168" w:firstLineChars="900"/>
        <w:textAlignment w:val="auto"/>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海南省儿童青少年心理健康医学中心项目全过程跟踪审计(包含全过程造价跟踪审计和全过程财务跟踪审计)</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HNSANYY2025003</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2480E2B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bookmarkStart w:id="2" w:name="_GoBack"/>
      <w:bookmarkEnd w:id="2"/>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0" w:name="_Toc529442058"/>
      <w:bookmarkStart w:id="1" w:name="_Toc217446090"/>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0"/>
      <w:bookmarkEnd w:id="1"/>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9E8FD21-EE59-4561-93D8-3EE70CB6C4AA}"/>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embedRegular r:id="rId2" w:fontKey="{541AE419-F94D-4654-84ED-CA750E61AB35}"/>
  </w:font>
  <w:font w:name="方正小标宋简体">
    <w:panose1 w:val="03000509000000000000"/>
    <w:charset w:val="86"/>
    <w:family w:val="auto"/>
    <w:pitch w:val="default"/>
    <w:sig w:usb0="00000001" w:usb1="080E0000" w:usb2="00000000" w:usb3="00000000" w:csb0="00040000" w:csb1="00000000"/>
    <w:embedRegular r:id="rId3" w:fontKey="{A27BCE15-1D33-47B8-8123-0FD358A3CD5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255149F"/>
    <w:rsid w:val="0B154424"/>
    <w:rsid w:val="0F9964CF"/>
    <w:rsid w:val="10B37DB7"/>
    <w:rsid w:val="14EF5A35"/>
    <w:rsid w:val="187A3468"/>
    <w:rsid w:val="2D827C9A"/>
    <w:rsid w:val="310F5356"/>
    <w:rsid w:val="377A1139"/>
    <w:rsid w:val="38B74131"/>
    <w:rsid w:val="40075403"/>
    <w:rsid w:val="40696C22"/>
    <w:rsid w:val="468C28E8"/>
    <w:rsid w:val="4BF448AD"/>
    <w:rsid w:val="52292722"/>
    <w:rsid w:val="52C54ABC"/>
    <w:rsid w:val="57C03AC1"/>
    <w:rsid w:val="583C1E11"/>
    <w:rsid w:val="58E06000"/>
    <w:rsid w:val="5C3E00DF"/>
    <w:rsid w:val="5D6F32DB"/>
    <w:rsid w:val="5E5321B0"/>
    <w:rsid w:val="63603C67"/>
    <w:rsid w:val="63DC0140"/>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1170</Words>
  <Characters>1194</Characters>
  <Lines>0</Lines>
  <Paragraphs>0</Paragraphs>
  <TotalTime>0</TotalTime>
  <ScaleCrop>false</ScaleCrop>
  <LinksUpToDate>false</LinksUpToDate>
  <CharactersWithSpaces>1524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2025-03-05T01:44:48Z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2A5DC12FB06A4B18AEC71597B14F9759_13</vt:lpwstr>
  </property>
  <property fmtid="{D5CDD505-2E9C-101B-9397-08002B2CF9AE}" pid="4" name="KSOTemplateDocerSaveRecord">
    <vt:lpwstr>eyJoZGlkIjoiZWI3YmQ5MTViNjhmZjEwYmQ2MjAwMjgzOGExOGY3MzEiLCJ1c2VySWQiOiIzODE2OTQwOTYifQ==</vt:lpwstr>
  </property>
</Properties>
</file>