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992"/>
          <w:tab w:val="left" w:pos="1050"/>
        </w:tabs>
        <w:jc w:val="center"/>
        <w:rPr>
          <w:rFonts w:ascii="宋体" w:hAnsi="宋体" w:cs="宋体"/>
          <w:b w:val="0"/>
          <w:sz w:val="48"/>
          <w:szCs w:val="48"/>
        </w:rPr>
      </w:pPr>
      <w:bookmarkStart w:id="0" w:name="_Toc6110"/>
      <w:r>
        <w:rPr>
          <w:rFonts w:hint="eastAsia" w:ascii="宋体" w:hAnsi="宋体" w:cs="宋体"/>
          <w:bCs w:val="0"/>
        </w:rPr>
        <w:t>海南省安宁医院宿舍楼B栋801装修改造工程（施工）采购需求</w:t>
      </w:r>
      <w:bookmarkEnd w:id="0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一、项目名称：海南省安宁医院</w:t>
      </w:r>
      <w:r>
        <w:rPr>
          <w:rFonts w:hint="eastAsia"/>
          <w:sz w:val="28"/>
          <w:szCs w:val="28"/>
        </w:rPr>
        <w:t>宿舍楼B栋801装修改造工程</w:t>
      </w:r>
      <w:r>
        <w:rPr>
          <w:rFonts w:hint="eastAsia" w:ascii="宋体" w:hAnsi="宋体" w:cs="宋体"/>
          <w:sz w:val="28"/>
          <w:szCs w:val="28"/>
        </w:rPr>
        <w:t>（施工）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二、项目预算金额：¥96676.69元（人民币玖万陆仟陆佰柒拾陆元陆角玖分），超过预算金额为无效报价。</w:t>
      </w:r>
    </w:p>
    <w:p>
      <w:pPr>
        <w:pStyle w:val="2"/>
        <w:ind w:firstLine="0" w:firstLineChars="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三、项目建设地址：我院指定地点。</w:t>
      </w:r>
    </w:p>
    <w:p>
      <w:pPr>
        <w:pStyle w:val="2"/>
        <w:ind w:firstLine="0" w:firstLineChars="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四、建设规模及内容：拆除工程、门窗工程、装饰工程等建设内容。（具体以工程量清单为准）。</w:t>
      </w:r>
    </w:p>
    <w:p>
      <w:pPr>
        <w:pStyle w:val="2"/>
        <w:ind w:firstLine="0" w:firstLineChars="0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>五、</w:t>
      </w:r>
      <w:r>
        <w:rPr>
          <w:rFonts w:hint="eastAsia" w:ascii="宋体" w:hAnsi="宋体" w:cs="宋体"/>
          <w:szCs w:val="28"/>
        </w:rPr>
        <w:t>计划工期（服务期）：60日历天。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  <w:lang w:val="en-US" w:eastAsia="zh-CN"/>
        </w:rPr>
        <w:t>六</w:t>
      </w:r>
      <w:r>
        <w:rPr>
          <w:rFonts w:hint="eastAsia" w:ascii="宋体" w:hAnsi="宋体" w:cs="宋体"/>
          <w:szCs w:val="28"/>
        </w:rPr>
        <w:t>、质量要求：符合国家及地方现行有关工程质量规范和标准。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  <w:lang w:val="en-US" w:eastAsia="zh-CN"/>
        </w:rPr>
        <w:t>七</w:t>
      </w:r>
      <w:r>
        <w:rPr>
          <w:rFonts w:hint="eastAsia" w:ascii="宋体" w:hAnsi="宋体" w:cs="宋体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付款方式：签订合同后支付预付款的30%，工程进度达到一半支付进度款至的 50%，工程竣工结算后支付进度款至97%，工程质保金3%项目结算一年后支付。（具体根据合同条款的约定）。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220E544B"/>
    <w:rsid w:val="000704CB"/>
    <w:rsid w:val="00144215"/>
    <w:rsid w:val="001C0430"/>
    <w:rsid w:val="00551F0D"/>
    <w:rsid w:val="005C377D"/>
    <w:rsid w:val="0071724E"/>
    <w:rsid w:val="007B684A"/>
    <w:rsid w:val="0081231D"/>
    <w:rsid w:val="220E544B"/>
    <w:rsid w:val="28EB6949"/>
    <w:rsid w:val="303E26AA"/>
    <w:rsid w:val="512D41D1"/>
    <w:rsid w:val="6D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2023-08-18T08:31:00Z</dcterms:created>
  <dc:creator>爆炸的榴莲</dc:creator>
  <cp:lastModifiedBy>爆炸的榴莲</cp:lastModifiedBy>
  <cp:lastPrinted>2023-08-29T01:01:35Z</cp:lastPrinted>
  <dcterms:modified xsi:type="dcterms:W3CDTF">2023-08-29T01:01:37Z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77385EFF39584BF0A4A61B4F8E6887E6_13</vt:lpwstr>
  </property>
</Properties>
</file>