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sz w:val="30"/>
          <w:szCs w:val="30"/>
          <w:shd w:val="clear" w:color="auto" w:fill="FFFFFF"/>
        </w:rPr>
        <w:t>附件</w:t>
      </w:r>
      <w:bookmarkStart w:id="0" w:name="_Toc171325099"/>
      <w:r>
        <w:rPr>
          <w:rFonts w:hint="eastAsia" w:ascii="宋体" w:hAnsi="宋体"/>
          <w:b/>
          <w:bCs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 xml:space="preserve">          </w:t>
      </w:r>
      <w:bookmarkEnd w:id="0"/>
      <w:r>
        <w:rPr>
          <w:rFonts w:hint="eastAsia" w:ascii="宋体" w:hAnsi="宋体"/>
          <w:b/>
          <w:bCs/>
          <w:sz w:val="24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</w:rPr>
        <w:t>报价一览表</w:t>
      </w: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4"/>
        <w:tblW w:w="92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40"/>
        <w:gridCol w:w="2734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3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2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投标报价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1</w:t>
            </w:r>
          </w:p>
        </w:tc>
        <w:tc>
          <w:tcPr>
            <w:tcW w:w="39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both"/>
              <w:outlineLvl w:val="0"/>
              <w:rPr>
                <w:rFonts w:hint="eastAsia" w:ascii="宋体" w:hAnsi="宋体" w:eastAsia="仿宋" w:cs="宋体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36"/>
                <w:sz w:val="32"/>
                <w:szCs w:val="32"/>
              </w:rPr>
              <w:t>海南省安宁医院综合住院楼睡眠科与快速治疗科装饰装修工程施工</w:t>
            </w:r>
            <w:r>
              <w:rPr>
                <w:rFonts w:hint="eastAsia" w:ascii="仿宋" w:hAnsi="仿宋" w:eastAsia="仿宋" w:cs="宋体"/>
                <w:kern w:val="36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7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13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后附报价明细表</w:t>
            </w:r>
          </w:p>
        </w:tc>
      </w:tr>
    </w:tbl>
    <w:p>
      <w:pPr>
        <w:ind w:firstLine="1400" w:firstLineChars="500"/>
        <w:rPr>
          <w:rFonts w:ascii="宋体" w:hAnsi="宋体"/>
          <w:sz w:val="28"/>
          <w:szCs w:val="28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投标人名称：（盖公章）</w:t>
      </w:r>
    </w:p>
    <w:p>
      <w:pPr>
        <w:snapToGrid w:val="0"/>
        <w:spacing w:after="100" w:afterAutospacing="1" w:line="360" w:lineRule="auto"/>
        <w:ind w:firstLine="3684" w:firstLineChars="1535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签字</w:t>
      </w:r>
      <w:r>
        <w:rPr>
          <w:rFonts w:hint="eastAsia" w:ascii="宋体" w:hAnsi="宋体"/>
          <w:sz w:val="24"/>
        </w:rPr>
        <w:t>）</w:t>
      </w:r>
    </w:p>
    <w:p>
      <w:pPr>
        <w:snapToGrid w:val="0"/>
        <w:spacing w:after="100" w:afterAutospacing="1" w:line="360" w:lineRule="auto"/>
        <w:ind w:firstLine="3684" w:firstLineChars="1535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7FF70A5B"/>
    <w:rsid w:val="0E154745"/>
    <w:rsid w:val="40147C84"/>
    <w:rsid w:val="43C348B8"/>
    <w:rsid w:val="7F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napToGrid w:val="0"/>
      <w:spacing w:line="360" w:lineRule="auto"/>
      <w:ind w:firstLine="538" w:firstLineChars="192"/>
    </w:pPr>
    <w:rPr>
      <w:rFonts w:ascii="仿宋_GB2312" w:eastAsia="仿宋_GB2312"/>
      <w:bCs/>
      <w:kern w:val="0"/>
      <w:sz w:val="28"/>
      <w:szCs w:val="28"/>
    </w:rPr>
  </w:style>
  <w:style w:type="paragraph" w:customStyle="1" w:styleId="6">
    <w:name w:val="正文文本首行缩进 21"/>
    <w:basedOn w:val="3"/>
    <w:unhideWhenUsed/>
    <w:qFormat/>
    <w:uiPriority w:val="99"/>
    <w:pPr>
      <w:snapToGrid/>
      <w:spacing w:after="120" w:line="240" w:lineRule="auto"/>
      <w:ind w:left="420" w:leftChars="200" w:firstLine="420" w:firstLineChars="200"/>
    </w:pPr>
    <w:rPr>
      <w:rFonts w:eastAsia="宋体"/>
      <w:b/>
      <w:bCs w:val="0"/>
      <w:kern w:val="2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2023-03-30T03:22:00Z</dcterms:created>
  <dc:creator>爆炸的榴莲</dc:creator>
  <cp:lastModifiedBy>爆炸的榴莲</cp:lastModifiedBy>
  <dcterms:modified xsi:type="dcterms:W3CDTF">2023-07-12T09:50:45Z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A124EB193DE44FD78C60F761F9F1A76C</vt:lpwstr>
  </property>
</Properties>
</file>